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1A461F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363F"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795"/>
        <w:gridCol w:w="4458"/>
        <w:gridCol w:w="525"/>
        <w:gridCol w:w="1701"/>
        <w:gridCol w:w="462"/>
        <w:gridCol w:w="2275"/>
        <w:gridCol w:w="1941"/>
        <w:gridCol w:w="387"/>
        <w:gridCol w:w="1843"/>
        <w:gridCol w:w="82"/>
        <w:gridCol w:w="1515"/>
      </w:tblGrid>
      <w:tr w:rsidR="00917E2E" w:rsidRPr="00E9645E" w:rsidTr="00E9645E">
        <w:tc>
          <w:tcPr>
            <w:tcW w:w="15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7E2E" w:rsidRPr="00E9645E" w:rsidRDefault="00917E2E" w:rsidP="006E5E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</w:p>
          <w:p w:rsidR="00917E2E" w:rsidRPr="00E9645E" w:rsidRDefault="00917E2E" w:rsidP="006E5EC6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917E2E" w:rsidRPr="00E9645E" w:rsidTr="00E9645E"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E9645E" w:rsidRDefault="00917E2E">
            <w:pPr>
              <w:rPr>
                <w:rFonts w:ascii="Times New Roman" w:hAnsi="Times New Roman" w:cs="Times New Roman"/>
              </w:rPr>
            </w:pPr>
          </w:p>
        </w:tc>
      </w:tr>
      <w:tr w:rsidR="000227A4" w:rsidRPr="00E9645E" w:rsidTr="00BB32F3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E9645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98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E9645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E9645E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случая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заключения договора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Уникальный номер реестровой записи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>Цена договора или максимальное значение цены договора (рублей)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Общее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количество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заключенный договоров</w:t>
            </w:r>
          </w:p>
        </w:tc>
      </w:tr>
      <w:tr w:rsidR="000227A4" w:rsidRPr="00E9645E" w:rsidTr="00BB32F3">
        <w:tc>
          <w:tcPr>
            <w:tcW w:w="7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E9645E" w:rsidRDefault="00917E2E" w:rsidP="004B48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E9645E" w:rsidRDefault="00917E2E" w:rsidP="00AC45D6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</w:tr>
      <w:tr w:rsidR="00BB32F3" w:rsidRPr="00E9645E" w:rsidTr="00BB32F3">
        <w:tc>
          <w:tcPr>
            <w:tcW w:w="7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Поставка (отпуск) нефтепродуктов (ГСМ) через АЗС по топливным картам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210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57225005226220000020000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995 430,00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BB32F3" w:rsidRDefault="00BB32F3" w:rsidP="00BB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2F3" w:rsidRPr="00E9645E" w:rsidTr="00BB32F3">
        <w:tc>
          <w:tcPr>
            <w:tcW w:w="7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Предоставление коммунальных услуг по теплоснабжению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210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57225005226220000050000</w:t>
            </w: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BB32F3" w:rsidRDefault="00BB32F3" w:rsidP="00BB32F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B32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1 973 277,05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BB32F3" w:rsidRDefault="00BB32F3" w:rsidP="00BB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2F3" w:rsidRPr="00E9645E" w:rsidTr="00BB32F3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E9645E" w:rsidRDefault="00BB32F3" w:rsidP="00F33012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F3" w:rsidRPr="00E9645E" w:rsidRDefault="00BB32F3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1 405 113,70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2F3" w:rsidRPr="00E9645E" w:rsidRDefault="00BB32F3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BB32F3" w:rsidRPr="00E9645E" w:rsidTr="00BB32F3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32F3" w:rsidRPr="00E9645E" w:rsidTr="00BB32F3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2F3" w:rsidRPr="00E9645E" w:rsidRDefault="00BB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2F3" w:rsidRPr="00E9645E" w:rsidRDefault="00BB32F3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tbl>
      <w:tblPr>
        <w:tblW w:w="15939" w:type="dxa"/>
        <w:shd w:val="clear" w:color="auto" w:fill="FFFFFF"/>
        <w:tblCellMar>
          <w:left w:w="125" w:type="dxa"/>
          <w:right w:w="125" w:type="dxa"/>
        </w:tblCellMar>
        <w:tblLook w:val="04A0"/>
      </w:tblPr>
      <w:tblGrid>
        <w:gridCol w:w="12112"/>
        <w:gridCol w:w="2268"/>
        <w:gridCol w:w="1559"/>
      </w:tblGrid>
      <w:tr w:rsidR="00E9645E" w:rsidRPr="00E9645E" w:rsidTr="00E9645E">
        <w:trPr>
          <w:trHeight w:val="506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</w:rPr>
              <w:br w:type="page"/>
            </w:r>
            <w:r w:rsidRPr="00E9645E">
              <w:rPr>
                <w:rFonts w:ascii="Times New Roman" w:hAnsi="Times New Roman" w:cs="Times New Roman"/>
                <w:b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E9645E"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E9645E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4 373 820.75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E9645E" w:rsidRPr="00E9645E" w:rsidTr="00E9645E">
        <w:trPr>
          <w:trHeight w:val="188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9645E" w:rsidRPr="00E9645E" w:rsidTr="00E9645E">
        <w:trPr>
          <w:trHeight w:val="188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9645E">
              <w:rPr>
                <w:rFonts w:ascii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E9645E">
              <w:rPr>
                <w:rFonts w:ascii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1 405 113.70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E9645E" w:rsidRPr="00E9645E" w:rsidTr="00E9645E">
        <w:trPr>
          <w:trHeight w:val="188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9645E" w:rsidRPr="00E9645E" w:rsidTr="00E9645E">
        <w:trPr>
          <w:trHeight w:val="188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E9645E">
              <w:rPr>
                <w:rFonts w:ascii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2 968 707,05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9645E" w:rsidRPr="00E9645E" w:rsidTr="00E9645E">
        <w:trPr>
          <w:trHeight w:val="188"/>
        </w:trPr>
        <w:tc>
          <w:tcPr>
            <w:tcW w:w="1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E9645E">
              <w:rPr>
                <w:rFonts w:ascii="Times New Roman" w:hAnsi="Times New Roman" w:cs="Times New Roman"/>
                <w:lang w:eastAsia="ru-RU"/>
              </w:rPr>
              <w:t>участником, подавшим такую заявку заключен</w:t>
            </w:r>
            <w:proofErr w:type="gramEnd"/>
            <w:r w:rsidRPr="00E9645E">
              <w:rPr>
                <w:rFonts w:ascii="Times New Roman" w:hAnsi="Times New Roman" w:cs="Times New Roman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63" w:type="dxa"/>
              <w:bottom w:w="13" w:type="dxa"/>
              <w:right w:w="63" w:type="dxa"/>
            </w:tcMar>
            <w:vAlign w:val="center"/>
            <w:hideMark/>
          </w:tcPr>
          <w:p w:rsidR="00E9645E" w:rsidRPr="00E9645E" w:rsidRDefault="00E9645E" w:rsidP="00E9645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645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tbl>
      <w:tblPr>
        <w:tblStyle w:val="a5"/>
        <w:tblW w:w="15984" w:type="dxa"/>
        <w:tblLook w:val="04A0"/>
      </w:tblPr>
      <w:tblGrid>
        <w:gridCol w:w="561"/>
        <w:gridCol w:w="114"/>
        <w:gridCol w:w="2256"/>
        <w:gridCol w:w="154"/>
        <w:gridCol w:w="1843"/>
        <w:gridCol w:w="238"/>
        <w:gridCol w:w="2263"/>
        <w:gridCol w:w="759"/>
        <w:gridCol w:w="1419"/>
        <w:gridCol w:w="1416"/>
        <w:gridCol w:w="762"/>
        <w:gridCol w:w="1737"/>
        <w:gridCol w:w="441"/>
        <w:gridCol w:w="2021"/>
      </w:tblGrid>
      <w:tr w:rsidR="003C705E" w:rsidRPr="00E9645E" w:rsidTr="00D41215">
        <w:tc>
          <w:tcPr>
            <w:tcW w:w="1598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F7757A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F7757A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9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2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E37BB" w:rsidRPr="00E9645E" w:rsidTr="00F7757A">
        <w:tc>
          <w:tcPr>
            <w:tcW w:w="561" w:type="dxa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0" w:type="dxa"/>
            <w:gridSpan w:val="2"/>
            <w:vAlign w:val="center"/>
          </w:tcPr>
          <w:p w:rsidR="00EE37BB" w:rsidRPr="00E9645E" w:rsidRDefault="00EE37BB" w:rsidP="00C42A3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235" w:type="dxa"/>
            <w:gridSpan w:val="3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gridSpan w:val="2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vAlign w:val="center"/>
          </w:tcPr>
          <w:p w:rsidR="00EE37BB" w:rsidRPr="00E9645E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2"/>
            <w:vAlign w:val="center"/>
          </w:tcPr>
          <w:p w:rsidR="00EE37BB" w:rsidRPr="00E9645E" w:rsidRDefault="001A461F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130 863,56</w:t>
            </w:r>
          </w:p>
        </w:tc>
        <w:tc>
          <w:tcPr>
            <w:tcW w:w="2462" w:type="dxa"/>
            <w:gridSpan w:val="2"/>
            <w:vAlign w:val="center"/>
          </w:tcPr>
          <w:p w:rsidR="00EE37BB" w:rsidRPr="00E9645E" w:rsidRDefault="001A461F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130 863,56</w:t>
            </w:r>
          </w:p>
        </w:tc>
      </w:tr>
      <w:tr w:rsidR="00EE37BB" w:rsidRPr="00E9645E" w:rsidTr="00F7757A">
        <w:tc>
          <w:tcPr>
            <w:tcW w:w="561" w:type="dxa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70" w:type="dxa"/>
            <w:gridSpan w:val="2"/>
            <w:vAlign w:val="center"/>
          </w:tcPr>
          <w:p w:rsidR="00EE37BB" w:rsidRPr="00E9645E" w:rsidRDefault="00EE37BB" w:rsidP="00C42A39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26.20.2</w:t>
            </w:r>
          </w:p>
        </w:tc>
        <w:tc>
          <w:tcPr>
            <w:tcW w:w="2235" w:type="dxa"/>
            <w:gridSpan w:val="3"/>
            <w:vAlign w:val="center"/>
          </w:tcPr>
          <w:p w:rsidR="00EE37BB" w:rsidRPr="00E9645E" w:rsidRDefault="00EE37BB" w:rsidP="009C0723">
            <w:pPr>
              <w:rPr>
                <w:rFonts w:ascii="Times New Roman" w:hAnsi="Times New Roman" w:cs="Times New Roman"/>
              </w:rPr>
            </w:pPr>
            <w:proofErr w:type="gramStart"/>
            <w:r w:rsidRPr="00E9645E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E9645E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  <w:tc>
          <w:tcPr>
            <w:tcW w:w="3022" w:type="dxa"/>
            <w:gridSpan w:val="2"/>
            <w:vAlign w:val="center"/>
          </w:tcPr>
          <w:p w:rsidR="00EE37BB" w:rsidRPr="00E9645E" w:rsidRDefault="001E3C9C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EE37BB" w:rsidRPr="00E9645E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2"/>
            <w:vAlign w:val="center"/>
          </w:tcPr>
          <w:p w:rsidR="00EE37BB" w:rsidRPr="00E9645E" w:rsidRDefault="001A461F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3 848-96</w:t>
            </w:r>
          </w:p>
        </w:tc>
        <w:tc>
          <w:tcPr>
            <w:tcW w:w="2462" w:type="dxa"/>
            <w:gridSpan w:val="2"/>
            <w:vAlign w:val="center"/>
          </w:tcPr>
          <w:p w:rsidR="00EE37BB" w:rsidRPr="00E9645E" w:rsidRDefault="001A461F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3 848-96</w:t>
            </w:r>
          </w:p>
        </w:tc>
      </w:tr>
      <w:tr w:rsidR="00F7757A" w:rsidRPr="00E9645E" w:rsidTr="00F7757A">
        <w:tc>
          <w:tcPr>
            <w:tcW w:w="561" w:type="dxa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370" w:type="dxa"/>
            <w:gridSpan w:val="2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27.20.21.000</w:t>
            </w:r>
          </w:p>
        </w:tc>
        <w:tc>
          <w:tcPr>
            <w:tcW w:w="2235" w:type="dxa"/>
            <w:gridSpan w:val="3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3022" w:type="dxa"/>
            <w:gridSpan w:val="2"/>
            <w:vAlign w:val="center"/>
          </w:tcPr>
          <w:p w:rsidR="00F7757A" w:rsidRPr="00F7757A" w:rsidRDefault="00F7757A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vAlign w:val="center"/>
          </w:tcPr>
          <w:p w:rsidR="00F7757A" w:rsidRPr="00F7757A" w:rsidRDefault="00F7757A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499" w:type="dxa"/>
            <w:gridSpan w:val="2"/>
            <w:vAlign w:val="center"/>
          </w:tcPr>
          <w:p w:rsidR="00F7757A" w:rsidRPr="00F7757A" w:rsidRDefault="00F7757A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9300,00</w:t>
            </w:r>
          </w:p>
        </w:tc>
        <w:tc>
          <w:tcPr>
            <w:tcW w:w="2462" w:type="dxa"/>
            <w:gridSpan w:val="2"/>
            <w:vAlign w:val="center"/>
          </w:tcPr>
          <w:p w:rsidR="00F7757A" w:rsidRPr="00F7757A" w:rsidRDefault="00F7757A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57A">
              <w:rPr>
                <w:rFonts w:ascii="Times New Roman" w:eastAsia="Times New Roman" w:hAnsi="Times New Roman" w:cs="Times New Roman"/>
                <w:lang w:eastAsia="ru-RU"/>
              </w:rPr>
              <w:t>9300,00</w:t>
            </w:r>
          </w:p>
        </w:tc>
      </w:tr>
      <w:tr w:rsidR="0074781A" w:rsidRPr="00E9645E" w:rsidTr="00D41215">
        <w:tc>
          <w:tcPr>
            <w:tcW w:w="1598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781A" w:rsidRPr="00E9645E" w:rsidRDefault="0074781A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lastRenderedPageBreak/>
              <w:t>4. Сведения о закупках товаров российского происхождения, в том числе товаров, поставленных</w:t>
            </w:r>
          </w:p>
          <w:p w:rsidR="0074781A" w:rsidRPr="00E9645E" w:rsidRDefault="0074781A" w:rsidP="00B14C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74781A" w:rsidRPr="00E9645E" w:rsidTr="00D4121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74781A" w:rsidRPr="00E9645E" w:rsidTr="00D41215">
        <w:tc>
          <w:tcPr>
            <w:tcW w:w="675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1" w:type="dxa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74781A" w:rsidRPr="00E9645E" w:rsidTr="00D41215">
        <w:tc>
          <w:tcPr>
            <w:tcW w:w="675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  <w:tr w:rsidR="0074781A" w:rsidRPr="00E9645E" w:rsidTr="00D4121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  <w:tr w:rsidR="0074781A" w:rsidRPr="00E9645E" w:rsidTr="00D41215">
        <w:tc>
          <w:tcPr>
            <w:tcW w:w="30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461F"/>
    <w:rsid w:val="001A5643"/>
    <w:rsid w:val="001E3C9C"/>
    <w:rsid w:val="00282CAE"/>
    <w:rsid w:val="002C1DAD"/>
    <w:rsid w:val="002C4FB8"/>
    <w:rsid w:val="002C571E"/>
    <w:rsid w:val="003C705E"/>
    <w:rsid w:val="004D0FCB"/>
    <w:rsid w:val="006B3E19"/>
    <w:rsid w:val="006D058E"/>
    <w:rsid w:val="006E5EC6"/>
    <w:rsid w:val="00701C5B"/>
    <w:rsid w:val="0070787D"/>
    <w:rsid w:val="00744E92"/>
    <w:rsid w:val="00746DA6"/>
    <w:rsid w:val="0074781A"/>
    <w:rsid w:val="007B7884"/>
    <w:rsid w:val="008251FE"/>
    <w:rsid w:val="008451EB"/>
    <w:rsid w:val="008556F8"/>
    <w:rsid w:val="008B28CF"/>
    <w:rsid w:val="00917E2E"/>
    <w:rsid w:val="009221A8"/>
    <w:rsid w:val="00941B92"/>
    <w:rsid w:val="0095363F"/>
    <w:rsid w:val="009B103B"/>
    <w:rsid w:val="009E1191"/>
    <w:rsid w:val="00A374FD"/>
    <w:rsid w:val="00AC45D6"/>
    <w:rsid w:val="00B14C6D"/>
    <w:rsid w:val="00B47E15"/>
    <w:rsid w:val="00BB32F3"/>
    <w:rsid w:val="00C203DF"/>
    <w:rsid w:val="00C42A39"/>
    <w:rsid w:val="00CD4444"/>
    <w:rsid w:val="00D17EF3"/>
    <w:rsid w:val="00D41215"/>
    <w:rsid w:val="00D54B21"/>
    <w:rsid w:val="00D849BE"/>
    <w:rsid w:val="00D9342B"/>
    <w:rsid w:val="00E218DD"/>
    <w:rsid w:val="00E9645E"/>
    <w:rsid w:val="00EC7391"/>
    <w:rsid w:val="00ED4DF8"/>
    <w:rsid w:val="00EE37BB"/>
    <w:rsid w:val="00F14DA0"/>
    <w:rsid w:val="00F33012"/>
    <w:rsid w:val="00F374B5"/>
    <w:rsid w:val="00F7757A"/>
    <w:rsid w:val="00F81523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3</cp:revision>
  <cp:lastPrinted>2022-04-06T11:48:00Z</cp:lastPrinted>
  <dcterms:created xsi:type="dcterms:W3CDTF">2022-04-06T11:12:00Z</dcterms:created>
  <dcterms:modified xsi:type="dcterms:W3CDTF">2022-04-06T11:48:00Z</dcterms:modified>
</cp:coreProperties>
</file>