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71" w:rsidRDefault="00890E71" w:rsidP="00890E71">
      <w:pPr>
        <w:spacing w:after="0"/>
        <w:jc w:val="right"/>
      </w:pPr>
      <w:r>
        <w:t xml:space="preserve">Извлечение из Постановления Правительства </w:t>
      </w:r>
    </w:p>
    <w:p w:rsidR="00890E71" w:rsidRDefault="00890E71" w:rsidP="00890E71">
      <w:pPr>
        <w:spacing w:after="0"/>
        <w:jc w:val="center"/>
      </w:pPr>
      <w:r>
        <w:t xml:space="preserve">                                                                                         Тюменской области от 03.2014 № 510-п</w:t>
      </w:r>
    </w:p>
    <w:p w:rsidR="00890E71" w:rsidRDefault="00890E71" w:rsidP="00890E71">
      <w:pPr>
        <w:spacing w:after="0"/>
        <w:jc w:val="center"/>
      </w:pPr>
      <w:r>
        <w:t xml:space="preserve">                                                                                                   (в ред. постановления</w:t>
      </w:r>
      <w:r>
        <w:rPr>
          <w:color w:val="392C69"/>
        </w:rPr>
        <w:t xml:space="preserve"> </w:t>
      </w:r>
      <w:r>
        <w:t xml:space="preserve">от 17.05.2019 </w:t>
      </w:r>
      <w:hyperlink r:id="rId5" w:history="1">
        <w:r>
          <w:rPr>
            <w:rStyle w:val="a3"/>
          </w:rPr>
          <w:t>N 135-п</w:t>
        </w:r>
      </w:hyperlink>
      <w:r>
        <w:t>)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2"/>
      </w:pPr>
      <w:r>
        <w:t>Подраздел 3.1. ПОРЯДОК ПРЕДОСТАВЛЕНИЯ СОЦИАЛЬНЫХ УСЛУГ</w:t>
      </w:r>
    </w:p>
    <w:p w:rsidR="0041174C" w:rsidRDefault="0041174C">
      <w:pPr>
        <w:pStyle w:val="ConsPlusTitle"/>
        <w:jc w:val="center"/>
      </w:pPr>
      <w:r>
        <w:t>ПОЛУЧАТЕЛЕМ СОЦИАЛЬНЫХ УСЛУГ В СТАЦИОНАРНОЙ ФОРМЕ</w:t>
      </w:r>
    </w:p>
    <w:p w:rsidR="0041174C" w:rsidRDefault="0041174C">
      <w:pPr>
        <w:pStyle w:val="ConsPlusTitle"/>
        <w:jc w:val="center"/>
      </w:pPr>
      <w:r>
        <w:t>СОЦИАЛЬНОГО ОБСЛУЖИВАНИЯ ЦЕНТРАМИ (КОМПЛЕКСНЫМИ ЦЕНТРАМИ)</w:t>
      </w:r>
    </w:p>
    <w:p w:rsidR="0041174C" w:rsidRDefault="0041174C">
      <w:pPr>
        <w:pStyle w:val="ConsPlusTitle"/>
        <w:jc w:val="center"/>
      </w:pPr>
      <w:r>
        <w:t xml:space="preserve">СОЦИАЛЬНОГО ОБСЛУЖИВАНИЯ НАСЕЛЕНИЯ, </w:t>
      </w:r>
      <w:proofErr w:type="gramStart"/>
      <w:r>
        <w:t>ИМЕЮЩИМИ</w:t>
      </w:r>
      <w:proofErr w:type="gramEnd"/>
      <w:r>
        <w:t xml:space="preserve"> В СВОЕЙ</w:t>
      </w:r>
    </w:p>
    <w:p w:rsidR="0041174C" w:rsidRDefault="0041174C">
      <w:pPr>
        <w:pStyle w:val="ConsPlusTitle"/>
        <w:jc w:val="center"/>
      </w:pPr>
      <w:r>
        <w:t>СТРУКТУРЕ СЕМЕЙНЫЕ ВОСПИТАТЕЛЬНЫЕ ГРУППЫ, И ДРУГИМИ</w:t>
      </w:r>
    </w:p>
    <w:p w:rsidR="0041174C" w:rsidRDefault="0041174C">
      <w:pPr>
        <w:pStyle w:val="ConsPlusTitle"/>
        <w:jc w:val="center"/>
      </w:pPr>
      <w:r>
        <w:t xml:space="preserve">ЮРИДИЧЕСКИМИ ЛИЦАМИ НЕЗАВИСИМО ОТ ИХ </w:t>
      </w:r>
      <w:proofErr w:type="gramStart"/>
      <w:r>
        <w:t>ОРГАНИЗАЦИОННО-ПРАВОВОЙ</w:t>
      </w:r>
      <w:proofErr w:type="gramEnd"/>
    </w:p>
    <w:p w:rsidR="0041174C" w:rsidRDefault="0041174C">
      <w:pPr>
        <w:pStyle w:val="ConsPlusTitle"/>
        <w:jc w:val="center"/>
      </w:pPr>
      <w:r>
        <w:t>ФОРМЫ И (ИЛИ) ИНДИВИДУАЛЬНЫМИ ПРЕДПРИНИМАТЕЛЯМИ,</w:t>
      </w:r>
    </w:p>
    <w:p w:rsidR="0041174C" w:rsidRDefault="0041174C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ДЕЯТЕЛЬНОСТЬ, АНАЛОГИЧНУЮ ДЕЯТЕЛЬНОСТИ</w:t>
      </w:r>
    </w:p>
    <w:p w:rsidR="0041174C" w:rsidRDefault="0041174C">
      <w:pPr>
        <w:pStyle w:val="ConsPlusTitle"/>
        <w:jc w:val="center"/>
      </w:pPr>
      <w:r>
        <w:t>УКАЗАННОЙ ОРГАНИЗАЦИИ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1. ОБЩИЕ ПОЛОЖЕНИЯ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bookmarkStart w:id="0" w:name="P1409"/>
      <w:bookmarkEnd w:id="0"/>
      <w:r>
        <w:t>1.1. Социальное обслуживание в стационарной форме в соответствии с настоящим подразделом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наличие у ребенка (в том числе находящегося под опекой, попечительством) трудностей в социальной адаптации;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отсутствие возможности обеспечения ухода (в том числе временного) за ребенком, а также отсутствие попечения над ним;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е) наличие обстоятельств, вызывающих риск оставления родителем или иным законным представителем ребенка без попечения;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ж)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отсутствие работы и сре</w:t>
      </w:r>
      <w:proofErr w:type="gramStart"/>
      <w:r>
        <w:t>дств к с</w:t>
      </w:r>
      <w:proofErr w:type="gramEnd"/>
      <w:r>
        <w:t>уществованию у родителя или законного представителя.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1" w:name="P1418"/>
      <w:bookmarkEnd w:id="1"/>
      <w:r>
        <w:t>1.2. Социальные услуги в стационарной форме в соответствии с настоящим подразделом предоставляются входящими в структуру центров (комплексных центров) социального обслуживания населения семейно-воспитательными группами, а также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lastRenderedPageBreak/>
        <w:t>Комплексный центр социального обслуживания населения - организация, предназначенная для оказания гражданам, у которых возникли обстоятельства, ухудшающие или способные ухудшить условия их жизнедеятельности, помощи в реализации их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bookmarkStart w:id="2" w:name="P1421"/>
      <w:bookmarkEnd w:id="2"/>
      <w:r>
        <w:t>Глава 2. ПЕРЕЧЕНЬ ДОКУМЕНТОВ, НЕОБХОДИМЫХ ДЛЯ ПРЕДОСТАВЛЕНИЯ</w:t>
      </w:r>
    </w:p>
    <w:p w:rsidR="0041174C" w:rsidRDefault="0041174C">
      <w:pPr>
        <w:pStyle w:val="ConsPlusTitle"/>
        <w:jc w:val="center"/>
      </w:pPr>
      <w:r>
        <w:t>СОЦИАЛЬНОГО ОБСЛУЖИВАНИЯ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</w:t>
      </w:r>
      <w:hyperlink w:anchor="P41" w:history="1">
        <w:r>
          <w:rPr>
            <w:color w:val="0000FF"/>
          </w:rPr>
          <w:t>пунктом 1.1 главы 1 раздела 1</w:t>
        </w:r>
      </w:hyperlink>
      <w:r>
        <w:t xml:space="preserve"> настоящего Порядка.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>
        <w:t xml:space="preserve"> прилагаются следующие документы: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б) заключение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 копия заключения медицинской организации о состоянии здоровья гражданина;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е) акт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свидетельство о рождении/усыновлении (для несовершеннолетних, не достигших возраста 14 лет);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документ, подтверждающий регистрацию в системе индивидуального (персонифицированного) учета;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3. ПРАВИЛА ПРЕДОСТАВЛЕНИЯ СОЦИАЛЬНЫХ УСЛУГ БЕСПЛАТНО</w:t>
      </w:r>
    </w:p>
    <w:p w:rsidR="0041174C" w:rsidRDefault="0041174C">
      <w:pPr>
        <w:pStyle w:val="ConsPlusTitle"/>
        <w:jc w:val="center"/>
      </w:pPr>
      <w:r>
        <w:t>ЛИБО ЗА ПЛАТУ ИЛИ ЧАСТИЧНУЮ ПЛАТУ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3.1. Социальные услуги в стационарной форме социального обслуживания, указанные в </w:t>
      </w:r>
      <w:hyperlink r:id="rId6" w:history="1">
        <w:r>
          <w:rPr>
            <w:color w:val="0000FF"/>
          </w:rPr>
          <w:t>Законе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стандартами социальных услуг, гражданам, указанным в </w:t>
      </w:r>
      <w:hyperlink w:anchor="P1409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 бесплатно.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7" w:history="1">
        <w:r>
          <w:rPr>
            <w:color w:val="0000FF"/>
          </w:rPr>
          <w:t>Законом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4. ПОРЯДОК ПРЕДОСТАВЛЕНИЯ СОЦИАЛЬНЫХ УСЛУГ</w:t>
      </w:r>
    </w:p>
    <w:p w:rsidR="0041174C" w:rsidRDefault="0041174C">
      <w:pPr>
        <w:pStyle w:val="ConsPlusTitle"/>
        <w:jc w:val="center"/>
      </w:pPr>
      <w:r>
        <w:t>В СТАЦИОНАРНОЙ ФОРМЕ СОЦИАЛЬНОГО ОБСЛУЖИВАНИЯ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4.1. Социальные услуги в стационарной форме социального обслуживания предоставляются гражданам, указанным в </w:t>
      </w:r>
      <w:hyperlink w:anchor="P1409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при отсутствии медицинских противопоказаний, установленных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29.04.2015 N 216н "Об утверждении перечня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4.2.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документов, указанных в </w:t>
      </w:r>
      <w:hyperlink w:anchor="P1421" w:history="1">
        <w:r>
          <w:rPr>
            <w:color w:val="0000FF"/>
          </w:rPr>
          <w:t>главе 2</w:t>
        </w:r>
      </w:hyperlink>
      <w:r>
        <w:t xml:space="preserve"> настоящего подраздела.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4.3. При обращении к поставщику социальных услуг в соответствии с </w:t>
      </w:r>
      <w:hyperlink w:anchor="P94" w:history="1">
        <w:r>
          <w:rPr>
            <w:color w:val="0000FF"/>
          </w:rPr>
          <w:t>пунктом 2.4 главы 2 раздела 1</w:t>
        </w:r>
      </w:hyperlink>
      <w:r>
        <w:t xml:space="preserve"> гражданин, его законный представитель представляют следующие документы: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индивидуальную программу предоставления социальных услуг;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свидетельство о рождении/усыновлении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(для несовершеннолетних старше 14 лет)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паспорт или иной документ, удостоверяющий личность родителей, законных представителей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е) медицинские документы: заключение медицинской организации о состоянии здоровья </w:t>
      </w:r>
      <w:r>
        <w:lastRenderedPageBreak/>
        <w:t>гражданина; а также при наличии полис обязательного медицинского страхования и сертификат о прививках.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4.4. Управлением дополнительно поставщику социальных услуг представляются копии следующих документов: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gramStart"/>
      <w:r>
        <w:t>а)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(при наличии);</w:t>
      </w:r>
      <w:proofErr w:type="gramEnd"/>
    </w:p>
    <w:p w:rsidR="0041174C" w:rsidRDefault="0041174C">
      <w:pPr>
        <w:pStyle w:val="ConsPlusNormal"/>
        <w:spacing w:before="220"/>
        <w:ind w:firstLine="540"/>
        <w:jc w:val="both"/>
      </w:pPr>
      <w:r>
        <w:t>б) постановления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акта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4.5. При приеме несовершеннолетнего в экстренном порядке поставщик социальных услуг руководствуется нормами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24.06.1999 N 120-ФЗ "Об основах системы профилактики безнадзорности и правонарушений несовершеннолетних". Поставщик социальных услуг при наличии сведений о месте жительства или месте пребывания родителей (законных представителей) в течение 12 часов с момента поступления несовершеннолетнего уведомляет его родителей (законных представителей) либо в течение суток орган опеки и попечительства о нахождении несовершеннолетнего гражданина в семейной воспитательной группе. При установлении родителей (законных представителей) в случае выявления у несовершеннолетнего потребности в социальном обслуживании оформляется заявление родителей (законных представителей) о предоставлении ему социальных услуг, а также поставщиком социальных услуг оказывается помощь в оформлении документов в соответствии с настоящим Порядком.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При приеме получателя социальных услуг к поставщику социальных услуг в выходные и (или) праздничные дни документы (решение Управления, индивидуальная программа предоставления социальных услуг, договор о предоставлении социальных услуг, приказ о зачислении к поставщику) оформляются в первый рабочий </w:t>
      </w:r>
      <w:proofErr w:type="gramStart"/>
      <w:r>
        <w:t>день</w:t>
      </w:r>
      <w:proofErr w:type="gramEnd"/>
      <w:r>
        <w:t xml:space="preserve"> следующий за днем приема получателя социальных услуг, с распространением их действия со дня фактического помещения получателя социальных услуг.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4.6. Социальные услуги в стационарной форме социального обслуживания для граждан, указанных в </w:t>
      </w:r>
      <w:hyperlink w:anchor="P1409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зачисленных в семейную воспитательную группу, предоставляются на срок до трех месяцев. Срок предоставления социальных услуг может быть продлен, но не более чем на три месяца в следующих случаях: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длительное стационарное лечение родителей несовершеннолетнего (ребенка (детей) в сопровождении родителей);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длительное оформление документов, необходимых для получения гражданства Российской Федерации несовершеннолетнему;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осуществления мероприятий по розыску родителей (законных представителей) несовершеннолетнего;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г) отсутствие жилого помещения либо признание жилого помещения </w:t>
      </w:r>
      <w:proofErr w:type="gramStart"/>
      <w:r>
        <w:t>непригодным</w:t>
      </w:r>
      <w:proofErr w:type="gramEnd"/>
      <w:r>
        <w:t xml:space="preserve"> для проживания или аварийным;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необходимость решения вопросов по дальнейшему жизнеустройству несовершеннолетнего.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4.7.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(дополнений) в индивидуальную программу предоставления социальных услуг. В заявлении указываются причины и предполагаемый срок продления.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(дополнений) в индивидуальную программу предоставления социальных услуг.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4.8. По результатам </w:t>
      </w:r>
      <w:proofErr w:type="gramStart"/>
      <w:r>
        <w:t>реализации мероприятий индивидуальной программы предоставления социальных услуг</w:t>
      </w:r>
      <w:proofErr w:type="gramEnd"/>
      <w:r>
        <w:t xml:space="preserve"> несовершеннолетнему, а также по заявлению родителя (законного представителя) о выбытии от поставщика социальных услуг, за 10 календарных дней до окончания срока действия договора о предоставлении социальных услуг направляет в Управление информацию о возможности рассмотрения вопроса выбытия несовершеннолетнего от поставщика социальных услуг. Управление в течение 1 рабочего дня со дня поступления информации от поставщика направляет ее в территориальную комиссию по делам несовершеннолетних и защите их прав для согласования вопроса: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о возврате несовершеннолетнего родителям (законным представителям);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о передаче несовершеннолетнего органу опеки и попечительству для дальнейшего жизнеустройства ребенка.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4.9. Социальное обслуживание граждан, указанных в </w:t>
      </w:r>
      <w:hyperlink w:anchor="P1409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осуществляется поставщиком социальных услуг с привлечением на основании трудового договора граждан, осуществляющих функции воспитателей семейных воспитательных групп.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4.10. По окончании пребывания несовершеннолетнего на реабилитации в семейной воспитательной группе центрами (комплексными центрами) социального обслуживания населения, органами или учреждениями системы профилактики безнадзорности и правонарушений несовершеннолетних по месту жительства несовершеннолетнего в </w:t>
      </w:r>
      <w:proofErr w:type="spellStart"/>
      <w:r>
        <w:t>постреабилитационный</w:t>
      </w:r>
      <w:proofErr w:type="spellEnd"/>
      <w:r>
        <w:t xml:space="preserve"> период (в течение не </w:t>
      </w:r>
      <w:proofErr w:type="gramStart"/>
      <w:r>
        <w:t>менее трех месяцев) осуществляется</w:t>
      </w:r>
      <w:proofErr w:type="gramEnd"/>
      <w:r>
        <w:t xml:space="preserve"> социальное сопровождение несовершеннолетнего и его семьи в соответствии с действующим законодательством.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</w:pPr>
    </w:p>
    <w:p w:rsidR="00890E71" w:rsidRDefault="00890E71">
      <w:pPr>
        <w:pStyle w:val="ConsPlusNormal"/>
        <w:jc w:val="right"/>
        <w:outlineLvl w:val="3"/>
        <w:sectPr w:rsidR="00890E71">
          <w:pgSz w:w="11905" w:h="16838"/>
          <w:pgMar w:top="1134" w:right="850" w:bottom="1134" w:left="1701" w:header="0" w:footer="0" w:gutter="0"/>
          <w:cols w:space="720"/>
        </w:sectPr>
      </w:pPr>
    </w:p>
    <w:p w:rsidR="0041174C" w:rsidRDefault="0041174C">
      <w:pPr>
        <w:pStyle w:val="ConsPlusNormal"/>
        <w:jc w:val="right"/>
        <w:outlineLvl w:val="3"/>
      </w:pPr>
      <w:r>
        <w:lastRenderedPageBreak/>
        <w:t>Приложение</w:t>
      </w:r>
    </w:p>
    <w:p w:rsidR="0041174C" w:rsidRDefault="0041174C">
      <w:pPr>
        <w:pStyle w:val="ConsPlusNormal"/>
        <w:jc w:val="right"/>
      </w:pPr>
      <w:r>
        <w:t>к подразделу 3.1 раздела 2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СОЦИАЛЬНЫХ УСЛУГ, ПРЕДОСТАВЛЯЕМЫХ В СТАЦИОНАРНОЙ ФОРМЕ</w:t>
      </w:r>
    </w:p>
    <w:p w:rsidR="0041174C" w:rsidRDefault="0041174C">
      <w:pPr>
        <w:pStyle w:val="ConsPlusTitle"/>
        <w:jc w:val="center"/>
      </w:pPr>
      <w:r>
        <w:t>ЦЕНТРАМИ (КОМПЛЕКСНЫМИ ЦЕНТРАМИ) СОЦИАЛЬНОГО ОБСЛУЖИВАНИЯ</w:t>
      </w:r>
    </w:p>
    <w:p w:rsidR="0041174C" w:rsidRDefault="0041174C">
      <w:pPr>
        <w:pStyle w:val="ConsPlusTitle"/>
        <w:jc w:val="center"/>
      </w:pPr>
      <w:r>
        <w:t xml:space="preserve">НАСЕЛЕНИЯ, </w:t>
      </w:r>
      <w:proofErr w:type="gramStart"/>
      <w:r>
        <w:t>ИМЕЮЩИМИ</w:t>
      </w:r>
      <w:proofErr w:type="gramEnd"/>
      <w:r>
        <w:t xml:space="preserve"> В СВОЕЙ СТРУКТУРЕ СЕМЕЙНЫЕ</w:t>
      </w:r>
    </w:p>
    <w:p w:rsidR="0041174C" w:rsidRDefault="0041174C">
      <w:pPr>
        <w:pStyle w:val="ConsPlusTitle"/>
        <w:jc w:val="center"/>
      </w:pPr>
      <w:r>
        <w:t>ВОСПИТАТЕЛЬНЫЕ ГРУППЫ, И ДРУГИМИ ЮРИДИЧЕСКИМИ ЛИЦАМИ</w:t>
      </w:r>
    </w:p>
    <w:p w:rsidR="0041174C" w:rsidRDefault="0041174C">
      <w:pPr>
        <w:pStyle w:val="ConsPlusTitle"/>
        <w:jc w:val="center"/>
      </w:pPr>
      <w:r>
        <w:t>НЕЗАВИСИМО ОТ ИХ ОРГАНИЗАЦИОННО-ПРАВОВОЙ ФОРМЫ И (ИЛИ)</w:t>
      </w:r>
    </w:p>
    <w:p w:rsidR="0041174C" w:rsidRDefault="0041174C">
      <w:pPr>
        <w:pStyle w:val="ConsPlusTitle"/>
        <w:jc w:val="center"/>
      </w:pPr>
      <w:r>
        <w:t>ИНДИВИДУАЛЬНЫМИ ПРЕДПРИНИМАТЕЛЯМИ, ОСУЩЕСТВЛЯЮЩИМИ</w:t>
      </w:r>
    </w:p>
    <w:p w:rsidR="0041174C" w:rsidRDefault="0041174C">
      <w:pPr>
        <w:pStyle w:val="ConsPlusTitle"/>
        <w:jc w:val="center"/>
      </w:pPr>
      <w:r>
        <w:t>ДЕЯТЕЛЬНОСТЬ, АНАЛОГИЧНУЮ ДЕЯТЕЛЬНОСТИ УКАЗАННОЙ ОРГАНИЗАЦИИ</w:t>
      </w:r>
    </w:p>
    <w:p w:rsidR="0041174C" w:rsidRDefault="0041174C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296"/>
        <w:gridCol w:w="2693"/>
        <w:gridCol w:w="2693"/>
        <w:gridCol w:w="1843"/>
        <w:gridCol w:w="2835"/>
        <w:gridCol w:w="2693"/>
      </w:tblGrid>
      <w:tr w:rsidR="0041174C" w:rsidRPr="00890E71" w:rsidTr="00890E71">
        <w:tc>
          <w:tcPr>
            <w:tcW w:w="460" w:type="dxa"/>
          </w:tcPr>
          <w:p w:rsidR="0041174C" w:rsidRPr="00890E71" w:rsidRDefault="00890E71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  <w:proofErr w:type="gramEnd"/>
            <w:r w:rsidR="0041174C" w:rsidRPr="00890E7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41174C" w:rsidRPr="00890E71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Подушевой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3" w:type="dxa"/>
            <w:gridSpan w:val="6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социального обслуживания получателям социальных услуг в стационарной форме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3" w:type="dxa"/>
            <w:gridSpan w:val="6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 Социально-бытовые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площади жилых помещений в объеме согласно нормативам, утвержденным Департаментом, оборудованных мебелью.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уборки в помещениях в соответствии с санитарно-эпидемиологическими требованиями и установленным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поставщиком социальных услуг графиком.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Круглосуточно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жилая площадь, оборудованная мебелью, должна соответствовать санитарно-эпидемиологическим требованиям, отвечать требованиям безопасности,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в том числе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противопожарной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обеспечивать комфортность и удобство проживания, доступность для инвалидов.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Уборка должна производиться в соответствии с санитарно-эпидемиологическими требованиями, без причинения неудобств получателю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Жилая площадь предоставляется в комнате не менее чем на двух человек. При размещении получателей социальных услуг должны быть учтены их физическое и психическое состояние, наклонности, психологическая совместимость.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Жилые комнаты оборудуются мебелью в соответствии с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санитарно-эпидемиологическими требованиями и с учетом состояния здоровья получателя социальных услуг.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потребности получателя социальных услуг в полноценном и сбалансированном питании, в том числе диетическом питании.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включает приготовление и подачу пищи.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соответствии с санитарно-эпидемиологическими требованиями и режимом питания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питание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Приготовление пищи осуществляется воспитателем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жилом помещении воспитателя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Получателю социальных услуг, не способному принимать пищу самостоятельно, воспитателем семейной воспитательной группы оказывается помощь.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мягким инвентарем нормативам в соответствии с нормативами,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получателя социальных услуг одеждой, обувью, головным убором, нательным бельем (при наличии у получателя социальных услуг соответствующей потребности), предоставление в пользование постельных принадлежностей согласно нормативам, утвержденным Департаментом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соответствовать установленным нормативам, мягкий инвентарь должен соответствовать санитарно-эпидемиологическим требованиям.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Мягкий инвентарь должен быть предоставлен в пользование в чистом виде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транспорта для доставки получателя социальных услуг в медицинские организации, в организации для обучения, участия в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мероприятиях и обратно;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получателя социальных услуг воспитателем семейной воспитательной группы при необходимости.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доступность объектов социальной инфраструктуры с учетом состояния здоровья. 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Водитель должен пройти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предрейсовый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медицинский осмотр и быть допущен к управлению транспортным средством, должен соблюдать правила дорожного движения и перевозки пассажиров.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Написание писем под диктовку;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прочтение писем, телеграмм вслух;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отправка почтовой корреспонденции путем ее доставки на почту или в почтовый ящик; набор текста электронного письма под диктовку, прочтение и отправка электронных писем.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Письма пишутся разборчивым почерком на русском языке. При прочтении писем и телеграмм вслух получателю озвучивается вся изложенная в них информация. Получателю гарантируется конфиденциальность информации, полученной в ходе предоставления услуги.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в электронном виде при условии наличия электронной связи у воспитателя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Приобретение конверта и марок, отправка осуществляется за счет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средств получателя социальных услуг.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 Социально-медицинские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мероприятий по первичному медицинскому осмотру и первичной санитарной обработке получателя социальных услуг (купание, смена нательного белья, выдача одежды (при отсутствии одежды у получателя услуг).</w:t>
            </w:r>
            <w:proofErr w:type="gramEnd"/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поступлении получателя социальных услуг к воспитателю семейной воспитательной группы, а также после временного отсутствия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соответствовать утвержденным стандартам оказания медицинской помощи и соблюдения санитарно-эпидемиологического режима.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определение объективного состояния получателя социальных услуг, его физического и психологического состояния, а также на предотвращение заноса инфекции в организацию. Услуга предоставляется получателю социальных услуг без причинения какого-либо вреда его здоровью, физических или моральных страданий или неудобств.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контроль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медицинских манипуляций по назначению врача;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пользовании приборами медицинского назначения.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воспитателем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получения медицинской помощи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мероприятий по оформлению направления в медицинскую организацию, оказывающую специализированную медицинскую помощь;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выдача направления в медицинскую организацию;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получателя социальных услуг. Услуга предоставляется 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социальных услуг возможность прохождения обследования и лечения в медицинской организации.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медицинским работником поставщика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воспитателем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Направление оформляется строго по показаниям с учетом пожеланий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проблем, связанных со здоровьем, или необходимости проведения дополнительных медицинских обследований.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приобретении или приобретение для получателя социальных услуг необходимых лекарственных препаратов для медицинского применения и (или) медицинских изделий по заключению врача, в том числе хранение лекарственных препаратов. Услуга предоставляется 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приобретаемые лекарственные препараты для медицинского применения и медицинские изделия должны соответствовать срокам годности.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рецептам врачей бесплатно.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направлении на медико-социальную экспертизу.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обследования получателя социальных услуг врачами-специалистами;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сбор и представление в Управление документов, необходимых для оформления направления на медико-социальную экспертизу;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сбор и представление в бюро медико-социальной экспертизы документов, необходимых для признания получателя социальных услуг инвалидом;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доставка гражданина в бюро медико-социальной экспертизы и обратно транспортом получателя социальных услуг либо приглашение экспертов в организацию социального обслуживания;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получателя социальных услуг (при необходимости); получение документов подготовленных бюро медико-социальной экспертизы и передача их получателю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возможность прохождения медико-социальной экспертизы в целях установления группы инвалидности,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разработки индивидуальной программы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инвалида, а также внесение в нее дополнений или изменений.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при наличии у получателя социальных услуг нарушения здоровья со стойким расстройством функций организма, обусловленного заболеваниями, последствиями травм или дефектами,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признаков ограничения жизнедеятельности, подтвержденных медицинскими документами. Воспитатель семейной воспитательной группы отслеживает сроки очередного освидетельствования получателей социальных услуг, являющихся инвалидами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Помощь в оформлении документов и 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изделий,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ходом рассмотрения заявления и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изделий. Услуга предоставляется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инвалида, медицинским заключением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с учетом нуждаемости в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 либо заключением, выданным медицинской организацией.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прогулок на свежем воздухе;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занятий физкультурой (в том числе лечебной и адаптивной), оздоровительной гимнастикой, спортом;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мероприятий, направленных на профилактику возникновения и обострения хронических и инфекционных заболеваний.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20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Прогулки организуются при благоприятной погоде. Занятия физкультурой (в том числе лечебной и адаптивной), оздоровительной гимнастикой и спортом организуются в помещении, обеспечивающем безопасность их проведения.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социально-медицинским вопросам, проведения оздоровительных мероприятий с детьми в домашних условиях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получателю социальных услуг и его родителям (законным представителям)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особенностей физиологического развития, гигиены, питания, способам поддержания и сохранения здоровья, проведения оздоровительных мероприятий.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10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3. Социально-психологические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Психологическая диагностика и обследование личности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составление прогноза и разработка рекомендаций по проведению коррекционных мероприятий.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не менее 2 раз промежуточной диагностики в ходе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работы.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поступлении на социальное обслуживание, далее по мере необходимости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квалифицированной помощи в решении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внутриличностных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предусматривает: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 путем проведения бесед;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определение объема и видов предполагаемой помощи;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психологических проблем.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соответствующей потребности у получателя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6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психологической помощи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проведения индивидуальных и групповых занятий и предусматривает: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совладания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регуляции актуального психического состояния.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При необходимости услуга включает проведение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работы, которая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при наличии у получателя социальных услуг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соответствующей потребности.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8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или преодолению психических отклонений.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психопрофилактической работы в отношении получателя социальных услуг и его родителей (законных представителей), в том числе на дому,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необходимости привлекаются специалисты центров (комплексных центров) социального обслуживания населения и органов или учреждений системы профилактики безнадзорности и правонарушений несовершеннолетних).</w:t>
            </w:r>
            <w:proofErr w:type="gramEnd"/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4. Социально-педагогические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(при ее наличии);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мероприятий по социально-педагогическому консультированию и коррекции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путем проведения индивидуальных или групповых занятий.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6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Социально-педагогическая диагностика осуществляется при приеме на социальное обслуживание, далее 2 раза в месяц, а также при выбытии.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Периодичность осуществления социально-педагогического консультирования и коррекции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оказании услуги применяются диагностические методики и инструментарий.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помощи в получении общего образования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Определение оптимальной формы обучения осуществляется с учетом степени их социально-педагогической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уровня знаний, физического и психического состояния.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предусматривает: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контроль посещения получателем социальных услуг образовательной организации;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сопровождения 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помощь в подготовке домашних заданий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зачисление несовершеннолетнего получателя социальных услуг на обучение.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Определение оптимальной формы обучения осуществляется сотрудником поставщика социальных услуг, имеющим соответствующие знания.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профилактической и коррекционной работы с получателями социальных услуг и их родителями (законными представителями), в том числе на дому, для обеспечения нормального воспитания и развития детей. Услуга предусматривает проведение диагностических, консультационных, коррекционных и контрольных мероприятий.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предоставляется не менее 2 раз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знания. При необходимости привлекаются специалисты центров (комплексных центров) социального обслуживания населения и органов или учреждений системы профилактики безнадзорности и правонарушений несовершеннолетних.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Социально-педагогический патронаж осуществляется с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учетом индивидуальных особенностей несовершеннолетнего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досуга, в том числе проведение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разнообразных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10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Услуги по проведению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предоставляются сотрудниками поставщика социальных услуг, имеющими соответствующие знания, либо привлекаемыми организациями, творческими коллективами.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Сотрудники поставщика социальных услуг в рамках своей компетенции организуют деятельность групп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5. Социально-трудовые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услуг, достигшему 14-летнего возраста, информации о возможности получения профессионального образования, профессионального обучения и дополнительного образования либо о возможности пройти обучение через территориальные центры занятости населения;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сбор и подача документов в образовательную организацию, центр занятости;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доставка получателя социальных услуг к месту нахождения образовательной организации, центр занятости и обратно транспортом поставщика социальных услуг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инвалида (при необходимости).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получателю социальных услуг возможность получения образования и (или) квалификации.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получателя услуг. При предоставлении услуги воспитатель семейной воспитательной группы взаимодействует с организациями, осуществляющими образовательную деятельность, территориальными центрами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занятости, работодателями и другими органами и организациями.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трудоустройстве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включает: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 информации по вопросам трудоустройства;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содействие в постановке на учет в центре занятости населения.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социальных услуг возможность трудоустроиться.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целях обеспечения предоставления услуги осуществляется взаимодействие с центром занятости населения.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6. Социально-правовые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информации получателю социальных услуг, законному представителю по вопросам, связанным с защитой его прав и законных интересов либо разъяснение права на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получение бесплатной юридической помощи в соответствии с действующим законодательством;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профилактических мероприятий и правового просвещения;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6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прав.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специалистом центра (комплексного центра) социального обслуживания, имеющим юридическое образование либо имеющим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соответствующие знания, воспитателем семейной воспитательной группы.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осуществление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ходом рассмотрения документов, поданных в органы, организации.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Показатель качества - предоставление услуги должно обеспечить надлежащее и своевременное оформление документов и (или) восстановление документов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удовлетворенность качеством предоставляемой услуги,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учетом межведомственного взаимодействия.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Участие в организации поиска родителей, родных и близких детей, прибывающих без родителей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Оформление заявления в органы внутренних дел на розыск родителей (законных представителей), иных родственников несовершеннолетнего;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содействия органам внутренних дел в проведении розыскных мероприятий по установлению места нахождения родителей (законных представителей) и (или) ближайших родственников.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оформление документов, необходимых для организации розыскных мероприятий органами внутренних дел.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имеющим соответствующие знания.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том числе детей-инвалидов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 общения, самоконтроля;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наглядное обучение практическим навыкам самообслуживания,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персональной сохранности, поведения в быту и общественных местах, передвижения, ориентации, навыкам общения, самоконтроля, путем проведения индивидуальных или групповых занятий;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навыков.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ребенка-инвалида.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При оказании услуги необходимо проявлять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деликатность и корректность по отношению к получателю социальной услуги.</w:t>
            </w:r>
          </w:p>
        </w:tc>
      </w:tr>
    </w:tbl>
    <w:p w:rsidR="0041174C" w:rsidRPr="00890E71" w:rsidRDefault="0041174C">
      <w:pPr>
        <w:rPr>
          <w:rFonts w:cstheme="minorHAnsi"/>
          <w:sz w:val="18"/>
          <w:szCs w:val="18"/>
        </w:rPr>
        <w:sectPr w:rsidR="0041174C" w:rsidRPr="00890E71" w:rsidSect="00890E71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41174C" w:rsidRPr="00890E71" w:rsidRDefault="0041174C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</w:p>
    <w:sectPr w:rsidR="0041174C" w:rsidRPr="00890E71" w:rsidSect="00890E71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153BF4"/>
    <w:rsid w:val="0041174C"/>
    <w:rsid w:val="00890E71"/>
    <w:rsid w:val="00945467"/>
    <w:rsid w:val="00AE194C"/>
    <w:rsid w:val="00E005E1"/>
    <w:rsid w:val="00EB6C14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0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74D1D6B920BD19401F0E5E3260EA0D91C7C92B72FEF65D74A6AA3906DB89EF6DC715947D283B414299CD25EDAD40W4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BF8DA1C26EB4371D374C7D5D57EB21E43400357326FBE59CDC19E7422F8A31D34A0FF68428E85EE628D44D636273B44W5G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BF8DA1C26EB4371D374C7D5D57EB21E43400357326FBE59CDC19E7422F8A31D34A0FF68428E85EE628D44D636273B44W5G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9FB769AAEA20CA649F462981EB863D1B15EFDE3F3C64B48F901C1058244454DD2F91AD4D55BE63E20958B7t0N8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BF8DA1C26EB4371D374D1D6B920BD1B481F0C563860EA0D91C7C92B72FEF64F74FEA63902C588E8789144D1W2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45DD-C1DE-4F42-8FF4-533FDD8A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8506</Words>
  <Characters>48486</Characters>
  <Application>Microsoft Office Word</Application>
  <DocSecurity>0</DocSecurity>
  <Lines>404</Lines>
  <Paragraphs>113</Paragraphs>
  <ScaleCrop>false</ScaleCrop>
  <Company/>
  <LinksUpToDate>false</LinksUpToDate>
  <CharactersWithSpaces>56879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Windows User</cp:lastModifiedBy>
  <cp:revision>4</cp:revision>
  <dcterms:created xsi:type="dcterms:W3CDTF">2019-06-04T07:06:00Z</dcterms:created>
  <dcterms:modified xsi:type="dcterms:W3CDTF">2019-06-04T09:41:00Z</dcterms:modified>
</cp:coreProperties>
</file>