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B3F18" w:rsidP="00DB3F18">
      <w:pPr>
        <w:spacing w:after="0"/>
        <w:jc w:val="right"/>
      </w:pPr>
      <w:r>
        <w:t xml:space="preserve">Извлечение из Постановления Правительства </w:t>
      </w:r>
    </w:p>
    <w:p w:rsidR="00DB3F18" w:rsidRDefault="00DB3F18" w:rsidP="00DB3F18">
      <w:pPr>
        <w:spacing w:after="0"/>
        <w:jc w:val="center"/>
      </w:pPr>
      <w:r>
        <w:t xml:space="preserve">                                                                                         Тюменской области от 03.2014 № 510-п</w:t>
      </w:r>
    </w:p>
    <w:p w:rsidR="00DB3F18" w:rsidRDefault="00DB3F18" w:rsidP="00DB3F18">
      <w:pPr>
        <w:spacing w:after="0"/>
        <w:jc w:val="center"/>
      </w:pPr>
      <w:r>
        <w:t xml:space="preserve">                                                                                                   (в ред. постановления</w:t>
      </w:r>
      <w:r w:rsidRPr="00DB3F18">
        <w:rPr>
          <w:color w:val="392C69"/>
        </w:rPr>
        <w:t xml:space="preserve"> </w:t>
      </w:r>
      <w:r w:rsidRPr="00DB3F18">
        <w:t xml:space="preserve">от 28.12.2017 </w:t>
      </w:r>
      <w:hyperlink r:id="rId4" w:history="1">
        <w:r w:rsidRPr="00DB3F18">
          <w:t>N 683-п</w:t>
        </w:r>
      </w:hyperlink>
      <w:r>
        <w:t>)</w:t>
      </w:r>
    </w:p>
    <w:p w:rsidR="00DB3F18" w:rsidRDefault="00DB3F18" w:rsidP="00DB3F18">
      <w:pPr>
        <w:spacing w:after="0"/>
        <w:jc w:val="center"/>
      </w:pPr>
    </w:p>
    <w:p w:rsidR="00DB3F18" w:rsidRDefault="00DB3F18" w:rsidP="00DB3F18">
      <w:pPr>
        <w:pStyle w:val="ConsPlusNormal"/>
        <w:jc w:val="center"/>
        <w:outlineLvl w:val="2"/>
      </w:pPr>
      <w:r>
        <w:t>Подраздел 3. ПОРЯДОК ПРЕДОСТАВЛЕНИЯ СОЦИАЛЬНЫХ УСЛУГ</w:t>
      </w:r>
    </w:p>
    <w:p w:rsidR="00DB3F18" w:rsidRDefault="00DB3F18" w:rsidP="00DB3F18">
      <w:pPr>
        <w:pStyle w:val="ConsPlusNormal"/>
        <w:jc w:val="center"/>
      </w:pPr>
      <w:r>
        <w:t>ПОЛУЧАТЕЛЯМ СОЦИАЛЬНЫХ УСЛУГ В СТАЦИОНАРНОЙ ФОРМЕ</w:t>
      </w:r>
    </w:p>
    <w:p w:rsidR="00DB3F18" w:rsidRDefault="00DB3F18" w:rsidP="00DB3F18">
      <w:pPr>
        <w:pStyle w:val="ConsPlusNormal"/>
        <w:jc w:val="center"/>
      </w:pPr>
      <w:r>
        <w:t>СОЦИАЛЬНОГО ОБСЛУЖИВАНИЯ ЦЕНТРАМИ (КОМПЛЕКСНЫМИ ЦЕНТРАМИ)</w:t>
      </w:r>
    </w:p>
    <w:p w:rsidR="00DB3F18" w:rsidRDefault="00DB3F18" w:rsidP="00DB3F18">
      <w:pPr>
        <w:pStyle w:val="ConsPlusNormal"/>
        <w:jc w:val="center"/>
      </w:pPr>
      <w:r>
        <w:t xml:space="preserve">СОЦИАЛЬНОГО ОБСЛУЖИВАНИЯ НАСЕЛЕНИЯ, </w:t>
      </w:r>
      <w:proofErr w:type="gramStart"/>
      <w:r>
        <w:t>ИМЕЮЩИМИ</w:t>
      </w:r>
      <w:proofErr w:type="gramEnd"/>
      <w:r>
        <w:t xml:space="preserve"> В СВОЕЙ</w:t>
      </w:r>
    </w:p>
    <w:p w:rsidR="00DB3F18" w:rsidRDefault="00DB3F18" w:rsidP="00DB3F18">
      <w:pPr>
        <w:pStyle w:val="ConsPlusNormal"/>
        <w:jc w:val="center"/>
      </w:pPr>
      <w:r>
        <w:t>СТРУКТУРЕ ОТДЕЛЕНИЯ МИЛОСЕРДИЯ, И ДРУГИМИ ЮРИДИЧЕСКИМИ</w:t>
      </w:r>
    </w:p>
    <w:p w:rsidR="00DB3F18" w:rsidRDefault="00DB3F18" w:rsidP="00DB3F18">
      <w:pPr>
        <w:pStyle w:val="ConsPlusNormal"/>
        <w:jc w:val="center"/>
      </w:pPr>
      <w:r>
        <w:t>ЛИЦАМИ НЕЗАВИСИМО ОТ ИХ ОРГАНИЗАЦИОННО-ПРАВОВОЙ ФОРМЫ</w:t>
      </w:r>
    </w:p>
    <w:p w:rsidR="00DB3F18" w:rsidRDefault="00DB3F18" w:rsidP="00DB3F18">
      <w:pPr>
        <w:pStyle w:val="ConsPlusNormal"/>
        <w:jc w:val="center"/>
      </w:pPr>
      <w:r>
        <w:t>И (ИЛИ) ИНДИВИДУАЛЬНЫМИ ПРЕДПРИНИМАТЕЛЯМИ, ОСУЩЕСТВЛЯЮЩИМИ</w:t>
      </w:r>
    </w:p>
    <w:p w:rsidR="00DB3F18" w:rsidRDefault="00DB3F18" w:rsidP="00DB3F18">
      <w:pPr>
        <w:pStyle w:val="ConsPlusNormal"/>
        <w:jc w:val="center"/>
      </w:pPr>
      <w:r>
        <w:t>ДЕЯТЕЛЬНОСТЬ, АНАЛОГИЧНУЮ ДЕЯТЕЛЬНОСТИ УКАЗАННОЙ ОРГАНИЗАЦИИ</w:t>
      </w:r>
    </w:p>
    <w:p w:rsidR="00DB3F18" w:rsidRDefault="00DB3F18" w:rsidP="00DB3F18">
      <w:pPr>
        <w:pStyle w:val="ConsPlusNormal"/>
        <w:jc w:val="both"/>
      </w:pPr>
    </w:p>
    <w:p w:rsidR="00DB3F18" w:rsidRDefault="00DB3F18" w:rsidP="00DB3F18">
      <w:pPr>
        <w:pStyle w:val="ConsPlusNormal"/>
        <w:jc w:val="center"/>
        <w:outlineLvl w:val="3"/>
      </w:pPr>
      <w:r>
        <w:t>Глава 1. ОБЩИЕ ПОЛОЖЕНИЯ</w:t>
      </w:r>
    </w:p>
    <w:p w:rsidR="00DB3F18" w:rsidRDefault="00DB3F18" w:rsidP="00DB3F18">
      <w:pPr>
        <w:pStyle w:val="ConsPlusNormal"/>
        <w:jc w:val="both"/>
      </w:pPr>
    </w:p>
    <w:p w:rsidR="00DB3F18" w:rsidRDefault="00DB3F18" w:rsidP="00DB3F18">
      <w:pPr>
        <w:pStyle w:val="ConsPlusNormal"/>
        <w:ind w:firstLine="540"/>
        <w:jc w:val="both"/>
      </w:pPr>
      <w:bookmarkStart w:id="0" w:name="P1067"/>
      <w:bookmarkEnd w:id="0"/>
      <w:r>
        <w:t>1.1. Социальное обслуживание в стационарной форме в соответствии с настоящим подразделом предоставляется гражданам старше 18 лет,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DB3F18" w:rsidRDefault="00DB3F18" w:rsidP="00DB3F18">
      <w:pPr>
        <w:pStyle w:val="ConsPlusNormal"/>
        <w:spacing w:before="220"/>
        <w:ind w:firstLine="540"/>
        <w:jc w:val="both"/>
      </w:pPr>
      <w:bookmarkStart w:id="1" w:name="P1068"/>
      <w:bookmarkEnd w:id="1"/>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B3F18" w:rsidRDefault="00DB3F18" w:rsidP="00DB3F18">
      <w:pPr>
        <w:pStyle w:val="ConsPlusNormal"/>
        <w:spacing w:before="220"/>
        <w:ind w:firstLine="540"/>
        <w:jc w:val="both"/>
      </w:pPr>
      <w: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1113" w:history="1">
        <w:r>
          <w:rPr>
            <w:color w:val="0000FF"/>
          </w:rPr>
          <w:t>подпунктах "б"</w:t>
        </w:r>
      </w:hyperlink>
      <w:r>
        <w:t xml:space="preserve"> - </w:t>
      </w:r>
      <w:hyperlink w:anchor="P1116" w:history="1">
        <w:r>
          <w:rPr>
            <w:color w:val="0000FF"/>
          </w:rPr>
          <w:t>"</w:t>
        </w:r>
        <w:proofErr w:type="spellStart"/>
        <w:r>
          <w:rPr>
            <w:color w:val="0000FF"/>
          </w:rPr>
          <w:t>д</w:t>
        </w:r>
        <w:proofErr w:type="spellEnd"/>
        <w:r>
          <w:rPr>
            <w:color w:val="0000FF"/>
          </w:rPr>
          <w:t>" пункта 3.1 главы 3</w:t>
        </w:r>
      </w:hyperlink>
      <w:r>
        <w:t xml:space="preserve"> настоящего подраздела);</w:t>
      </w:r>
    </w:p>
    <w:p w:rsidR="00DB3F18" w:rsidRDefault="00DB3F18" w:rsidP="00DB3F18">
      <w:pPr>
        <w:pStyle w:val="ConsPlusNormal"/>
        <w:spacing w:before="220"/>
        <w:ind w:firstLine="540"/>
        <w:jc w:val="both"/>
      </w:pPr>
      <w:r>
        <w:t>в) отсутствие возможности обеспечения ухода (в том числе временного) за инвалидом, а также отсутствие попечения над ним (в отношении инвалидов трудоспособного возраста);</w:t>
      </w:r>
    </w:p>
    <w:p w:rsidR="00DB3F18" w:rsidRDefault="00DB3F18" w:rsidP="00DB3F18">
      <w:pPr>
        <w:pStyle w:val="ConsPlusNormal"/>
        <w:spacing w:before="220"/>
        <w:ind w:firstLine="540"/>
        <w:jc w:val="both"/>
      </w:pPr>
      <w:bookmarkStart w:id="2" w:name="P1071"/>
      <w:bookmarkEnd w:id="2"/>
      <w:r>
        <w:t>г) утрата или повреждение занимаемого жилого помещения вследствие чрезвычайной ситуации, вооруженного межнационального (межэтнического) конфликта либо угрожающее жизни и здоровью техническое состояние жилого помещения для проживающих в нем граждан.</w:t>
      </w:r>
    </w:p>
    <w:p w:rsidR="00DB3F18" w:rsidRDefault="00DB3F18" w:rsidP="00DB3F18">
      <w:pPr>
        <w:pStyle w:val="ConsPlusNormal"/>
        <w:spacing w:before="220"/>
        <w:ind w:firstLine="540"/>
        <w:jc w:val="both"/>
      </w:pPr>
      <w:r>
        <w:t>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отделениями милосердия, предназначенными для временного проживания граждан, частично или полностью утративших способность к самообслуживанию и нуждающихся в постоянном постороннем уходе; для постоянного проживания нетранспортабельных по медицинским показаниям граждан,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DB3F18" w:rsidRDefault="00DB3F18" w:rsidP="00DB3F18">
      <w:pPr>
        <w:pStyle w:val="ConsPlusNormal"/>
        <w:spacing w:before="220"/>
        <w:ind w:firstLine="540"/>
        <w:jc w:val="both"/>
      </w:pPr>
      <w:r>
        <w:t>Социальные услуги в стационарной форме в соответствии с настоящим подразделом предоставляются гражданам в период действия индивидуальной программы предоставления социальных услуг.</w:t>
      </w:r>
    </w:p>
    <w:p w:rsidR="00DB3F18" w:rsidRDefault="00DB3F18" w:rsidP="00DB3F18">
      <w:pPr>
        <w:pStyle w:val="ConsPlusNormal"/>
        <w:spacing w:before="220"/>
        <w:ind w:firstLine="540"/>
        <w:jc w:val="both"/>
      </w:pPr>
      <w:r>
        <w:t xml:space="preserve">1.3. Одним </w:t>
      </w:r>
      <w:proofErr w:type="gramStart"/>
      <w:r>
        <w:t>из обязательных условий для признания гражданина нуждающимся в социальном обслуживании в стационарной форме в соответствии</w:t>
      </w:r>
      <w:proofErr w:type="gramEnd"/>
      <w:r>
        <w:t xml:space="preserve"> с настоящим подразделом является наличие обстоятельства, ухудшающего или способного ухудшить условия жизнедеятельности, указанного в </w:t>
      </w:r>
      <w:hyperlink w:anchor="P1068" w:history="1">
        <w:r>
          <w:rPr>
            <w:color w:val="0000FF"/>
          </w:rPr>
          <w:t>подпункте "а" пункта 1.1 главы 1</w:t>
        </w:r>
      </w:hyperlink>
      <w:r>
        <w:t xml:space="preserve"> настоящего подраздела.</w:t>
      </w:r>
    </w:p>
    <w:p w:rsidR="00DB3F18" w:rsidRDefault="00DB3F18" w:rsidP="00DB3F18">
      <w:pPr>
        <w:pStyle w:val="ConsPlusNormal"/>
        <w:spacing w:before="220"/>
        <w:ind w:firstLine="540"/>
        <w:jc w:val="both"/>
      </w:pPr>
      <w:r>
        <w:lastRenderedPageBreak/>
        <w:t xml:space="preserve">1.4. </w:t>
      </w:r>
      <w:proofErr w:type="gramStart"/>
      <w:r>
        <w:t xml:space="preserve">При наличии у граждан, указанных в </w:t>
      </w:r>
      <w:hyperlink w:anchor="P1067" w:history="1">
        <w:r>
          <w:rPr>
            <w:color w:val="0000FF"/>
          </w:rPr>
          <w:t>пункте 1.1 главы 1</w:t>
        </w:r>
      </w:hyperlink>
      <w:r>
        <w:t xml:space="preserve"> настоящего подраздела, нуждающихся в помощи и уходе (за исключением граждан, указанных в </w:t>
      </w:r>
      <w:hyperlink w:anchor="P1113" w:history="1">
        <w:r>
          <w:rPr>
            <w:color w:val="0000FF"/>
          </w:rPr>
          <w:t>подпунктах "б"</w:t>
        </w:r>
      </w:hyperlink>
      <w:r>
        <w:t xml:space="preserve"> - </w:t>
      </w:r>
      <w:hyperlink w:anchor="P1116" w:history="1">
        <w:r>
          <w:rPr>
            <w:color w:val="0000FF"/>
          </w:rPr>
          <w:t>"</w:t>
        </w:r>
        <w:proofErr w:type="spellStart"/>
        <w:r>
          <w:rPr>
            <w:color w:val="0000FF"/>
          </w:rPr>
          <w:t>д</w:t>
        </w:r>
        <w:proofErr w:type="spellEnd"/>
        <w:r>
          <w:rPr>
            <w:color w:val="0000FF"/>
          </w:rPr>
          <w:t>" пункта 3.1 главы 3</w:t>
        </w:r>
      </w:hyperlink>
      <w: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w:t>
      </w:r>
      <w:proofErr w:type="gramEnd"/>
      <w:r>
        <w:t xml:space="preserve"> </w:t>
      </w:r>
      <w:proofErr w:type="gramStart"/>
      <w:r>
        <w:t>соответствии</w:t>
      </w:r>
      <w:proofErr w:type="gramEnd"/>
      <w:r>
        <w:t xml:space="preserve"> с настоящим подразделом в случае отсутствия возможности обеспечения родственниками помощи и ухода (в том числе временного) за ними.</w:t>
      </w:r>
    </w:p>
    <w:p w:rsidR="00DB3F18" w:rsidRDefault="00DB3F18" w:rsidP="00DB3F18">
      <w:pPr>
        <w:pStyle w:val="ConsPlusNormal"/>
        <w:spacing w:before="220"/>
        <w:ind w:firstLine="540"/>
        <w:jc w:val="both"/>
      </w:pPr>
      <w:r>
        <w:t>1.5.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DB3F18" w:rsidRDefault="00DB3F18" w:rsidP="00DB3F18">
      <w:pPr>
        <w:pStyle w:val="ConsPlusNormal"/>
        <w:spacing w:before="220"/>
        <w:ind w:firstLine="540"/>
        <w:jc w:val="both"/>
      </w:pPr>
      <w:bookmarkStart w:id="3" w:name="P1077"/>
      <w:bookmarkEnd w:id="3"/>
      <w:r>
        <w:t xml:space="preserve">1.6. К числу родственников, у которых отсутствует возможность обеспечения помощи и ухода гражданам, указанным в </w:t>
      </w:r>
      <w:hyperlink w:anchor="P1067" w:history="1">
        <w:r>
          <w:rPr>
            <w:color w:val="0000FF"/>
          </w:rPr>
          <w:t>пункте 1.1 главы 1</w:t>
        </w:r>
      </w:hyperlink>
      <w:r>
        <w:t xml:space="preserve"> настоящего подраздела, относятся:</w:t>
      </w:r>
    </w:p>
    <w:p w:rsidR="00DB3F18" w:rsidRDefault="00DB3F18" w:rsidP="00DB3F18">
      <w:pPr>
        <w:pStyle w:val="ConsPlusNormal"/>
        <w:spacing w:before="220"/>
        <w:ind w:firstLine="540"/>
        <w:jc w:val="both"/>
      </w:pPr>
      <w:r>
        <w:t>а) неработающие пенсионеры, достигшие возраста: мужчины - 60 лет, женщины - 55 лет, и инвалиды 1 и 2 групп;</w:t>
      </w:r>
    </w:p>
    <w:p w:rsidR="00DB3F18" w:rsidRDefault="00DB3F18" w:rsidP="00DB3F18">
      <w:pPr>
        <w:pStyle w:val="ConsPlusNormal"/>
        <w:spacing w:before="220"/>
        <w:ind w:firstLine="540"/>
        <w:jc w:val="both"/>
      </w:pPr>
      <w:r>
        <w:t>б) граждане, отбывающие наказание в виде лишения свободы;</w:t>
      </w:r>
    </w:p>
    <w:p w:rsidR="00DB3F18" w:rsidRDefault="00DB3F18" w:rsidP="00DB3F18">
      <w:pPr>
        <w:pStyle w:val="ConsPlusNormal"/>
        <w:spacing w:before="220"/>
        <w:ind w:firstLine="540"/>
        <w:jc w:val="both"/>
      </w:pPr>
      <w:bookmarkStart w:id="4" w:name="P1080"/>
      <w:bookmarkEnd w:id="4"/>
      <w: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DB3F18" w:rsidRDefault="00DB3F18" w:rsidP="00DB3F18">
      <w:pPr>
        <w:pStyle w:val="ConsPlusNormal"/>
        <w:spacing w:before="220"/>
        <w:ind w:firstLine="540"/>
        <w:jc w:val="both"/>
      </w:pPr>
      <w:r>
        <w:t xml:space="preserve">1.7. </w:t>
      </w:r>
      <w:proofErr w:type="gramStart"/>
      <w:r>
        <w:t xml:space="preserve">Решение Комиссии об отнесении родственников, указанных в </w:t>
      </w:r>
      <w:hyperlink w:anchor="P1080" w:history="1">
        <w:r>
          <w:rPr>
            <w:color w:val="0000FF"/>
          </w:rPr>
          <w:t>подпункте "в" пункта 1.6 главы 1</w:t>
        </w:r>
      </w:hyperlink>
      <w:r>
        <w:t xml:space="preserve"> настоящего подраздела, к категории лиц, у которых отсутствует возможность обеспечения помощи и ухода гражданину, пересматривается Комиссией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roofErr w:type="gramEnd"/>
    </w:p>
    <w:p w:rsidR="00DB3F18" w:rsidRDefault="00DB3F18" w:rsidP="00DB3F18">
      <w:pPr>
        <w:pStyle w:val="ConsPlusNormal"/>
        <w:jc w:val="both"/>
      </w:pPr>
      <w:r>
        <w:t xml:space="preserve">(в ред. </w:t>
      </w:r>
      <w:hyperlink r:id="rId5" w:history="1">
        <w:r>
          <w:rPr>
            <w:color w:val="0000FF"/>
          </w:rPr>
          <w:t>постановления</w:t>
        </w:r>
      </w:hyperlink>
      <w:r>
        <w:t xml:space="preserve"> Правительства Тюменской области от 28.12.2017 N 683-п)</w:t>
      </w:r>
    </w:p>
    <w:p w:rsidR="00DB3F18" w:rsidRDefault="00DB3F18" w:rsidP="00DB3F18">
      <w:pPr>
        <w:pStyle w:val="ConsPlusNormal"/>
        <w:spacing w:before="220"/>
        <w:ind w:firstLine="540"/>
        <w:jc w:val="both"/>
      </w:pPr>
      <w:bookmarkStart w:id="5" w:name="P1083"/>
      <w:bookmarkEnd w:id="5"/>
      <w:r>
        <w:t xml:space="preserve">1.8. </w:t>
      </w:r>
      <w:proofErr w:type="gramStart"/>
      <w:r>
        <w:t xml:space="preserve">В случае нуждаемости гражданина в предоставлении социальных услуг в соответствии с настоящим подразделом в связи с наличием обстоятельства, которое ухудшает или может ухудшить условия жизнедеятельности, указанного в </w:t>
      </w:r>
      <w:hyperlink w:anchor="P1071" w:history="1">
        <w:r>
          <w:rPr>
            <w:color w:val="0000FF"/>
          </w:rPr>
          <w:t>подпункте "г" пункта 1.1 главы 1</w:t>
        </w:r>
      </w:hyperlink>
      <w:r>
        <w:t xml:space="preserve"> настоящего подраздела,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w:t>
      </w:r>
      <w:proofErr w:type="gramEnd"/>
      <w:r>
        <w:t xml:space="preserve"> срок не более одного месяца в день подачи заявления (без учета предоставления полного пакета документов, указанных в </w:t>
      </w:r>
      <w:hyperlink w:anchor="P1089" w:history="1">
        <w:r>
          <w:rPr>
            <w:color w:val="0000FF"/>
          </w:rPr>
          <w:t>пункте 2.2 главы 2</w:t>
        </w:r>
      </w:hyperlink>
      <w:r>
        <w:t xml:space="preserve"> настоящего подраздела).</w:t>
      </w:r>
    </w:p>
    <w:p w:rsidR="00DB3F18" w:rsidRDefault="00DB3F18" w:rsidP="00DB3F18">
      <w:pPr>
        <w:pStyle w:val="ConsPlusNormal"/>
        <w:jc w:val="both"/>
      </w:pPr>
    </w:p>
    <w:p w:rsidR="00DB3F18" w:rsidRDefault="00DB3F18" w:rsidP="00DB3F18">
      <w:pPr>
        <w:pStyle w:val="ConsPlusNormal"/>
        <w:jc w:val="center"/>
        <w:outlineLvl w:val="3"/>
      </w:pPr>
      <w:bookmarkStart w:id="6" w:name="P1085"/>
      <w:bookmarkEnd w:id="6"/>
      <w:r>
        <w:t>Глава 2. ПЕРЕЧЕНЬ ДОКУМЕНТОВ, НЕОБХОДИМЫХ ДЛЯ ПРЕДОСТАВЛЕНИЯ</w:t>
      </w:r>
    </w:p>
    <w:p w:rsidR="00DB3F18" w:rsidRDefault="00DB3F18" w:rsidP="00DB3F18">
      <w:pPr>
        <w:pStyle w:val="ConsPlusNormal"/>
        <w:jc w:val="center"/>
      </w:pPr>
      <w:r>
        <w:t>СОЦИАЛЬНОГО ОБСЛУЖИВАНИЯ</w:t>
      </w:r>
    </w:p>
    <w:p w:rsidR="00DB3F18" w:rsidRDefault="00DB3F18" w:rsidP="00DB3F18">
      <w:pPr>
        <w:pStyle w:val="ConsPlusNormal"/>
        <w:jc w:val="both"/>
      </w:pPr>
    </w:p>
    <w:p w:rsidR="00DB3F18" w:rsidRDefault="00DB3F18" w:rsidP="00DB3F18">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представителем в порядке, установленном </w:t>
      </w:r>
      <w:hyperlink w:anchor="P1067" w:history="1">
        <w:r>
          <w:rPr>
            <w:color w:val="0000FF"/>
          </w:rPr>
          <w:t>пунктом 1.1 главы 1 раздела 1</w:t>
        </w:r>
      </w:hyperlink>
      <w:r>
        <w:t xml:space="preserve"> настоящего Порядка.</w:t>
      </w:r>
    </w:p>
    <w:p w:rsidR="00DB3F18" w:rsidRDefault="00DB3F18" w:rsidP="00DB3F18">
      <w:pPr>
        <w:pStyle w:val="ConsPlusNormal"/>
        <w:spacing w:before="220"/>
        <w:ind w:firstLine="540"/>
        <w:jc w:val="both"/>
      </w:pPr>
      <w:bookmarkStart w:id="7" w:name="P1089"/>
      <w:bookmarkEnd w:id="7"/>
      <w:r>
        <w:t xml:space="preserve">2.2. </w:t>
      </w:r>
      <w:proofErr w:type="gramStart"/>
      <w:r>
        <w:t>К заявлению о предоставлении социальных услуг в соответствии с настоящим подразделом в обязательном порядке</w:t>
      </w:r>
      <w:proofErr w:type="gramEnd"/>
      <w:r>
        <w:t xml:space="preserve"> прилагаются следующие документы:</w:t>
      </w:r>
    </w:p>
    <w:p w:rsidR="00DB3F18" w:rsidRDefault="00DB3F18" w:rsidP="00DB3F18">
      <w:pPr>
        <w:pStyle w:val="ConsPlusNormal"/>
        <w:spacing w:before="220"/>
        <w:ind w:firstLine="540"/>
        <w:jc w:val="both"/>
      </w:pPr>
      <w:r>
        <w:t>а) копия паспорта или иного документа, удостоверяющего личность гражданина (для лиц, пострадавших в результате чрезвычайных ситуаций, вооруженных межнациональных (межэтнических) конфликтов, при наличии);</w:t>
      </w:r>
    </w:p>
    <w:p w:rsidR="00DB3F18" w:rsidRDefault="00DB3F18" w:rsidP="00DB3F18">
      <w:pPr>
        <w:pStyle w:val="ConsPlusNormal"/>
        <w:spacing w:before="220"/>
        <w:ind w:firstLine="540"/>
        <w:jc w:val="both"/>
      </w:pPr>
      <w:r>
        <w:t xml:space="preserve">б) копия паспорта или иного документа, удостоверяющего личность представителя гражданина, в случае если за получением государственной услуги в интересах гражданина </w:t>
      </w:r>
      <w:r>
        <w:lastRenderedPageBreak/>
        <w:t>обращается его представитель;</w:t>
      </w:r>
    </w:p>
    <w:p w:rsidR="00DB3F18" w:rsidRDefault="00DB3F18" w:rsidP="00DB3F18">
      <w:pPr>
        <w:pStyle w:val="ConsPlusNormal"/>
        <w:spacing w:before="220"/>
        <w:ind w:firstLine="540"/>
        <w:jc w:val="both"/>
      </w:pPr>
      <w:r>
        <w:t>в) копия документа, подтверждающего полномочия представителя, в случае если за получением государственной услуги в интересах гражданина обращается его представитель;</w:t>
      </w:r>
    </w:p>
    <w:p w:rsidR="00DB3F18" w:rsidRDefault="00DB3F18" w:rsidP="00DB3F18">
      <w:pPr>
        <w:pStyle w:val="ConsPlusNormal"/>
        <w:spacing w:before="220"/>
        <w:ind w:firstLine="540"/>
        <w:jc w:val="both"/>
      </w:pPr>
      <w:r>
        <w:t xml:space="preserve">г) копия заключения врачебной комиссии с участием врача-терапевта, врача-онколога, врача-фтизиатра, врача-окулиста, врача-хирурга, врача-психиатра, врача-нарколога, </w:t>
      </w:r>
      <w:proofErr w:type="spellStart"/>
      <w:r>
        <w:t>дерматовенеролога</w:t>
      </w:r>
      <w:proofErr w:type="spellEnd"/>
      <w:r>
        <w:t xml:space="preserve"> о состоянии здоровья гражданина с указанием рекомендуемого типа организации, осуществляющей стационарное социальное обслуживание (срок действия не более шести месяцев со дня выдачи);</w:t>
      </w:r>
    </w:p>
    <w:p w:rsidR="00DB3F18" w:rsidRDefault="00DB3F18" w:rsidP="00DB3F18">
      <w:pPr>
        <w:pStyle w:val="ConsPlusNormal"/>
        <w:spacing w:before="220"/>
        <w:ind w:firstLine="540"/>
        <w:jc w:val="both"/>
      </w:pPr>
      <w:proofErr w:type="spellStart"/>
      <w:r>
        <w:t>д</w:t>
      </w:r>
      <w:proofErr w:type="spellEnd"/>
      <w:r>
        <w:t>) копия заключения врача-психиатра с указанием краткого психического статуса (срок действия не более шести месяцев со дня выдачи) (для граждан, страдающих психическими расстройствами);</w:t>
      </w:r>
    </w:p>
    <w:p w:rsidR="00DB3F18" w:rsidRDefault="00DB3F18" w:rsidP="00DB3F18">
      <w:pPr>
        <w:pStyle w:val="ConsPlusNormal"/>
        <w:spacing w:before="220"/>
        <w:ind w:firstLine="540"/>
        <w:jc w:val="both"/>
      </w:pPr>
      <w:r>
        <w:t xml:space="preserve">е) копия заключения медицинской организации о наличии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DB3F18" w:rsidRDefault="00DB3F18" w:rsidP="00DB3F18">
      <w:pPr>
        <w:pStyle w:val="ConsPlusNormal"/>
        <w:spacing w:before="220"/>
        <w:ind w:firstLine="540"/>
        <w:jc w:val="both"/>
      </w:pPr>
      <w:r>
        <w:t xml:space="preserve">ж) документы, подтверждающие отсутствие возможности обеспечения родственниками, указанными в </w:t>
      </w:r>
      <w:hyperlink w:anchor="P1077" w:history="1">
        <w:r>
          <w:rPr>
            <w:color w:val="0000FF"/>
          </w:rPr>
          <w:t>пункте 1.6 главы 1</w:t>
        </w:r>
      </w:hyperlink>
      <w:r>
        <w:t xml:space="preserve"> настоящего подраздела, помощи и ухода гражданину (за исключением граждан, указанных в </w:t>
      </w:r>
      <w:hyperlink w:anchor="P1113" w:history="1">
        <w:r>
          <w:rPr>
            <w:color w:val="0000FF"/>
          </w:rPr>
          <w:t>подпунктах "б"</w:t>
        </w:r>
      </w:hyperlink>
      <w:r>
        <w:t xml:space="preserve"> - </w:t>
      </w:r>
      <w:hyperlink w:anchor="P1116" w:history="1">
        <w:r>
          <w:rPr>
            <w:color w:val="0000FF"/>
          </w:rPr>
          <w:t>"</w:t>
        </w:r>
        <w:proofErr w:type="spellStart"/>
        <w:r>
          <w:rPr>
            <w:color w:val="0000FF"/>
          </w:rPr>
          <w:t>д</w:t>
        </w:r>
        <w:proofErr w:type="spellEnd"/>
        <w:r>
          <w:rPr>
            <w:color w:val="0000FF"/>
          </w:rPr>
          <w:t>" пункта 3.1 главы 3</w:t>
        </w:r>
      </w:hyperlink>
      <w:r>
        <w:t xml:space="preserve"> настоящего подраздела);</w:t>
      </w:r>
    </w:p>
    <w:p w:rsidR="00DB3F18" w:rsidRDefault="00DB3F18" w:rsidP="00DB3F18">
      <w:pPr>
        <w:pStyle w:val="ConsPlusNormal"/>
        <w:spacing w:before="220"/>
        <w:ind w:firstLine="540"/>
        <w:jc w:val="both"/>
      </w:pPr>
      <w:proofErr w:type="spellStart"/>
      <w:r>
        <w:t>з</w:t>
      </w:r>
      <w:proofErr w:type="spellEnd"/>
      <w:r>
        <w:t xml:space="preserve">)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hyperlink w:anchor="P1113" w:history="1">
        <w:r>
          <w:rPr>
            <w:color w:val="0000FF"/>
          </w:rPr>
          <w:t>подпунктах "б"</w:t>
        </w:r>
      </w:hyperlink>
      <w:r>
        <w:t xml:space="preserve"> - </w:t>
      </w:r>
      <w:hyperlink w:anchor="P1116" w:history="1">
        <w:r>
          <w:rPr>
            <w:color w:val="0000FF"/>
          </w:rPr>
          <w:t>"</w:t>
        </w:r>
        <w:proofErr w:type="spellStart"/>
        <w:r>
          <w:rPr>
            <w:color w:val="0000FF"/>
          </w:rPr>
          <w:t>д</w:t>
        </w:r>
        <w:proofErr w:type="spellEnd"/>
        <w:r>
          <w:rPr>
            <w:color w:val="0000FF"/>
          </w:rPr>
          <w:t>" пункта 3.1 главы 3</w:t>
        </w:r>
      </w:hyperlink>
      <w:r>
        <w:t xml:space="preserve"> настоящего подраздела).</w:t>
      </w:r>
    </w:p>
    <w:p w:rsidR="00DB3F18" w:rsidRDefault="00DB3F18" w:rsidP="00DB3F18">
      <w:pPr>
        <w:pStyle w:val="ConsPlusNormal"/>
        <w:spacing w:before="220"/>
        <w:ind w:firstLine="540"/>
        <w:jc w:val="both"/>
      </w:pPr>
      <w: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DB3F18" w:rsidRDefault="00DB3F18" w:rsidP="00DB3F18">
      <w:pPr>
        <w:pStyle w:val="ConsPlusNormal"/>
        <w:spacing w:before="220"/>
        <w:ind w:firstLine="540"/>
        <w:jc w:val="both"/>
      </w:pPr>
      <w:r>
        <w:t>и) копии документов, подтверждающих, что гражданин является пострадавшим в результате вооруженных межнациональных (межэтнических) конфликтов (при наличии).</w:t>
      </w:r>
    </w:p>
    <w:p w:rsidR="00DB3F18" w:rsidRDefault="00DB3F18" w:rsidP="00DB3F18">
      <w:pPr>
        <w:pStyle w:val="ConsPlusNormal"/>
        <w:spacing w:before="220"/>
        <w:ind w:firstLine="540"/>
        <w:jc w:val="both"/>
      </w:pPr>
      <w:r>
        <w:t xml:space="preserve">2.3. По желанию гражданина либо его представителя к заявлению могут быть </w:t>
      </w:r>
      <w:proofErr w:type="gramStart"/>
      <w:r>
        <w:t>приложены</w:t>
      </w:r>
      <w:proofErr w:type="gramEnd"/>
      <w:r>
        <w:t>:</w:t>
      </w:r>
    </w:p>
    <w:p w:rsidR="00DB3F18" w:rsidRDefault="00DB3F18" w:rsidP="00DB3F18">
      <w:pPr>
        <w:pStyle w:val="ConsPlusNormal"/>
        <w:spacing w:before="220"/>
        <w:ind w:firstLine="540"/>
        <w:jc w:val="both"/>
      </w:pPr>
      <w:r>
        <w:t>а) копия справки о наличии инвалидности с указанием группы инвалидности (при наличии инвалидности);</w:t>
      </w:r>
    </w:p>
    <w:p w:rsidR="00DB3F18" w:rsidRDefault="00DB3F18" w:rsidP="00DB3F18">
      <w:pPr>
        <w:pStyle w:val="ConsPlusNormal"/>
        <w:spacing w:before="220"/>
        <w:ind w:firstLine="540"/>
        <w:jc w:val="both"/>
      </w:pPr>
      <w:r>
        <w:t xml:space="preserve">б) копия индивидуальной программы реабилитации или </w:t>
      </w:r>
      <w:proofErr w:type="spellStart"/>
      <w:r>
        <w:t>абилитации</w:t>
      </w:r>
      <w:proofErr w:type="spellEnd"/>
      <w:r>
        <w:t xml:space="preserve"> инвалида (при наличии инвалидности);</w:t>
      </w:r>
    </w:p>
    <w:p w:rsidR="00DB3F18" w:rsidRDefault="00DB3F18" w:rsidP="00DB3F18">
      <w:pPr>
        <w:pStyle w:val="ConsPlusNormal"/>
        <w:spacing w:before="220"/>
        <w:ind w:firstLine="540"/>
        <w:jc w:val="both"/>
      </w:pPr>
      <w:r>
        <w:t>в) копия страхового свидетельства государственного пенсионного страхования гражданина;</w:t>
      </w:r>
    </w:p>
    <w:p w:rsidR="00DB3F18" w:rsidRDefault="00DB3F18" w:rsidP="00DB3F18">
      <w:pPr>
        <w:pStyle w:val="ConsPlusNormal"/>
        <w:spacing w:before="220"/>
        <w:ind w:firstLine="540"/>
        <w:jc w:val="both"/>
      </w:pPr>
      <w:r>
        <w:t>г) документы, подтверждающие факт имущественных потерь вследствие пожара, стихийного бедствия, аварии, из-за неисправностей оборудования и (или) инженерных систем жилого помещения;</w:t>
      </w:r>
    </w:p>
    <w:p w:rsidR="00DB3F18" w:rsidRDefault="00DB3F18" w:rsidP="00DB3F18">
      <w:pPr>
        <w:pStyle w:val="ConsPlusNormal"/>
        <w:spacing w:before="220"/>
        <w:ind w:firstLine="540"/>
        <w:jc w:val="both"/>
      </w:pPr>
      <w:proofErr w:type="spellStart"/>
      <w:r>
        <w:lastRenderedPageBreak/>
        <w:t>д</w:t>
      </w:r>
      <w:proofErr w:type="spellEnd"/>
      <w:r>
        <w:t>) сведения о признании жилого помещения непригодным для проживания и не подлежащим ремонту и реконструкции;</w:t>
      </w:r>
    </w:p>
    <w:p w:rsidR="00DB3F18" w:rsidRDefault="00DB3F18" w:rsidP="00DB3F18">
      <w:pPr>
        <w:pStyle w:val="ConsPlusNormal"/>
        <w:spacing w:before="220"/>
        <w:ind w:firstLine="540"/>
        <w:jc w:val="both"/>
      </w:pPr>
      <w:r>
        <w:t xml:space="preserve">е)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относящихся к категориям, указанным в </w:t>
      </w:r>
      <w:hyperlink w:anchor="P1113" w:history="1">
        <w:r>
          <w:rPr>
            <w:color w:val="0000FF"/>
          </w:rPr>
          <w:t>подпунктах "б"</w:t>
        </w:r>
      </w:hyperlink>
      <w:r>
        <w:t xml:space="preserve"> - </w:t>
      </w:r>
      <w:hyperlink w:anchor="P1116" w:history="1">
        <w:r>
          <w:rPr>
            <w:color w:val="0000FF"/>
          </w:rPr>
          <w:t>"</w:t>
        </w:r>
        <w:proofErr w:type="spellStart"/>
        <w:r>
          <w:rPr>
            <w:color w:val="0000FF"/>
          </w:rPr>
          <w:t>д</w:t>
        </w:r>
        <w:proofErr w:type="spellEnd"/>
        <w:r>
          <w:rPr>
            <w:color w:val="0000FF"/>
          </w:rPr>
          <w:t>" пункта 3.1 главы 3</w:t>
        </w:r>
      </w:hyperlink>
      <w:r>
        <w:t xml:space="preserve"> настоящего подраздела).</w:t>
      </w:r>
    </w:p>
    <w:p w:rsidR="00DB3F18" w:rsidRDefault="00DB3F18" w:rsidP="00DB3F18">
      <w:pPr>
        <w:pStyle w:val="ConsPlusNormal"/>
        <w:jc w:val="both"/>
      </w:pPr>
    </w:p>
    <w:p w:rsidR="00DB3F18" w:rsidRDefault="00DB3F18" w:rsidP="00DB3F18">
      <w:pPr>
        <w:pStyle w:val="ConsPlusNormal"/>
        <w:jc w:val="center"/>
        <w:outlineLvl w:val="3"/>
      </w:pPr>
      <w:r>
        <w:t>Глава 3. ПРАВИЛА ПРЕДОСТАВЛЕНИЯ СОЦИАЛЬНЫХ УСЛУГ БЕСПЛАТНО</w:t>
      </w:r>
    </w:p>
    <w:p w:rsidR="00DB3F18" w:rsidRDefault="00DB3F18" w:rsidP="00DB3F18">
      <w:pPr>
        <w:pStyle w:val="ConsPlusNormal"/>
        <w:jc w:val="center"/>
      </w:pPr>
      <w:r>
        <w:t>ЛИБО ЗА ПЛАТУ ИЛИ ЧАСТИЧНУЮ ПЛАТУ</w:t>
      </w:r>
    </w:p>
    <w:p w:rsidR="00DB3F18" w:rsidRDefault="00DB3F18" w:rsidP="00DB3F18">
      <w:pPr>
        <w:pStyle w:val="ConsPlusNormal"/>
        <w:jc w:val="both"/>
      </w:pPr>
    </w:p>
    <w:p w:rsidR="00DB3F18" w:rsidRDefault="00DB3F18" w:rsidP="00DB3F18">
      <w:pPr>
        <w:pStyle w:val="ConsPlusNormal"/>
        <w:ind w:firstLine="540"/>
        <w:jc w:val="both"/>
      </w:pPr>
      <w:bookmarkStart w:id="8" w:name="P1111"/>
      <w:bookmarkEnd w:id="8"/>
      <w:r>
        <w:t xml:space="preserve">3.1. </w:t>
      </w:r>
      <w:proofErr w:type="gramStart"/>
      <w:r>
        <w:t xml:space="preserve">Социальные услуги в стационарной форме социального обслуживания, указанные в </w:t>
      </w:r>
      <w:hyperlink r:id="rId6"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roofErr w:type="gramEnd"/>
    </w:p>
    <w:p w:rsidR="00DB3F18" w:rsidRDefault="00DB3F18" w:rsidP="00DB3F18">
      <w:pPr>
        <w:pStyle w:val="ConsPlusNormal"/>
        <w:spacing w:before="220"/>
        <w:ind w:firstLine="540"/>
        <w:jc w:val="both"/>
      </w:pPr>
      <w:bookmarkStart w:id="9" w:name="P1112"/>
      <w:bookmarkEnd w:id="9"/>
      <w:r>
        <w:t xml:space="preserve">а) гражданам, указанным в </w:t>
      </w:r>
      <w:hyperlink w:anchor="P1067" w:history="1">
        <w:r>
          <w:rPr>
            <w:color w:val="0000FF"/>
          </w:rPr>
          <w:t>пункте 1.1 главы 1</w:t>
        </w:r>
      </w:hyperlink>
      <w:r>
        <w:t xml:space="preserve"> настоящего подраздела, если среднедушевой доход этих </w:t>
      </w:r>
      <w:proofErr w:type="gramStart"/>
      <w:r>
        <w:t>граждан</w:t>
      </w:r>
      <w:proofErr w:type="gramEnd"/>
      <w:r>
        <w:t xml:space="preserve"> ниже </w:t>
      </w:r>
      <w:hyperlink r:id="rId7" w:history="1">
        <w:r>
          <w:rPr>
            <w:color w:val="0000FF"/>
          </w:rPr>
          <w:t>величины прожиточного минимума</w:t>
        </w:r>
      </w:hyperlink>
      <w:r>
        <w:t xml:space="preserve">, установленного по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8"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w:t>
      </w:r>
    </w:p>
    <w:p w:rsidR="00DB3F18" w:rsidRDefault="00DB3F18" w:rsidP="00DB3F18">
      <w:pPr>
        <w:pStyle w:val="ConsPlusNormal"/>
        <w:spacing w:before="220"/>
        <w:ind w:firstLine="540"/>
        <w:jc w:val="both"/>
      </w:pPr>
      <w:bookmarkStart w:id="10" w:name="P1113"/>
      <w:bookmarkEnd w:id="10"/>
      <w:r>
        <w:t>б) инвалидам и участникам Великой Отечественной войны;</w:t>
      </w:r>
    </w:p>
    <w:p w:rsidR="00DB3F18" w:rsidRDefault="00DB3F18" w:rsidP="00DB3F18">
      <w:pPr>
        <w:pStyle w:val="ConsPlusNormal"/>
        <w:spacing w:before="220"/>
        <w:ind w:firstLine="540"/>
        <w:jc w:val="both"/>
      </w:pPr>
      <w:r>
        <w:t>в)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DB3F18" w:rsidRDefault="00DB3F18" w:rsidP="00DB3F18">
      <w:pPr>
        <w:pStyle w:val="ConsPlusNormal"/>
        <w:spacing w:before="220"/>
        <w:ind w:firstLine="540"/>
        <w:jc w:val="both"/>
      </w:pPr>
      <w:r>
        <w:t>г) лицам, награжденным знаком "Жителю блокадного Ленинграда";</w:t>
      </w:r>
    </w:p>
    <w:p w:rsidR="00DB3F18" w:rsidRDefault="00DB3F18" w:rsidP="00DB3F18">
      <w:pPr>
        <w:pStyle w:val="ConsPlusNormal"/>
        <w:spacing w:before="220"/>
        <w:ind w:firstLine="540"/>
        <w:jc w:val="both"/>
      </w:pPr>
      <w:bookmarkStart w:id="11" w:name="P1116"/>
      <w:bookmarkEnd w:id="11"/>
      <w:proofErr w:type="spellStart"/>
      <w:r>
        <w:t>д</w:t>
      </w:r>
      <w:proofErr w:type="spellEnd"/>
      <w:r>
        <w:t>) лицам, пострадавшим в результате чрезвычайных ситуаций, вооруженных межнациональных (межэтнических) конфликтов;</w:t>
      </w:r>
    </w:p>
    <w:p w:rsidR="00DB3F18" w:rsidRDefault="00DB3F18" w:rsidP="00DB3F18">
      <w:pPr>
        <w:pStyle w:val="ConsPlusNormal"/>
        <w:spacing w:before="220"/>
        <w:ind w:firstLine="540"/>
        <w:jc w:val="both"/>
      </w:pPr>
      <w:r>
        <w:t>е) гражданам, не имеющим доходов, в том числе пенсии и иных социальных выплат.</w:t>
      </w:r>
    </w:p>
    <w:p w:rsidR="00DB3F18" w:rsidRDefault="00DB3F18" w:rsidP="00DB3F18">
      <w:pPr>
        <w:pStyle w:val="ConsPlusNormal"/>
        <w:spacing w:before="220"/>
        <w:ind w:firstLine="540"/>
        <w:jc w:val="both"/>
      </w:pPr>
      <w:r>
        <w:t xml:space="preserve">3.2. </w:t>
      </w:r>
      <w:proofErr w:type="gramStart"/>
      <w:r>
        <w:t xml:space="preserve">Гражданам, указанным в </w:t>
      </w:r>
      <w:hyperlink w:anchor="P1067" w:history="1">
        <w:r>
          <w:rPr>
            <w:color w:val="0000FF"/>
          </w:rPr>
          <w:t>пункте 1.1 главы 1</w:t>
        </w:r>
      </w:hyperlink>
      <w:r>
        <w:t xml:space="preserve"> настоящего подраздела (за исключением граждан, указанных в </w:t>
      </w:r>
      <w:hyperlink w:anchor="P1111" w:history="1">
        <w:r>
          <w:rPr>
            <w:color w:val="0000FF"/>
          </w:rPr>
          <w:t>пункте 3.1 главы 3</w:t>
        </w:r>
      </w:hyperlink>
      <w:r>
        <w:t xml:space="preserve"> настоящего подраздела), социальные услуги в стационарной форме, указанные в </w:t>
      </w:r>
      <w:hyperlink r:id="rId9"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предоставляются в объемах, определенных прилагающимися к настоящему подразделу стандартами социальных услуг, в соответствии с настоящим подразделом предоставляются за</w:t>
      </w:r>
      <w:proofErr w:type="gramEnd"/>
      <w:r>
        <w:t xml:space="preserve"> плату. </w:t>
      </w:r>
      <w:proofErr w:type="gramStart"/>
      <w: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процентов среднедушевого дохода получателя социальных услуг, рассчитанного в соответствии с </w:t>
      </w:r>
      <w:hyperlink r:id="rId10"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roofErr w:type="gramEnd"/>
    </w:p>
    <w:p w:rsidR="00DB3F18" w:rsidRDefault="00DB3F18" w:rsidP="00DB3F18">
      <w:pPr>
        <w:pStyle w:val="ConsPlusNormal"/>
        <w:spacing w:before="220"/>
        <w:ind w:firstLine="540"/>
        <w:jc w:val="both"/>
      </w:pPr>
      <w:r>
        <w:t xml:space="preserve">3.3. </w:t>
      </w:r>
      <w:proofErr w:type="gramStart"/>
      <w:r>
        <w:t xml:space="preserve">Для получателей социальных услуг, у которых право на получение социальных услуг в стационарной форме возникло в соответствии с </w:t>
      </w:r>
      <w:hyperlink r:id="rId11"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w:t>
      </w:r>
      <w:r>
        <w:lastRenderedPageBreak/>
        <w:t xml:space="preserve">вновь устанавливаемые размеры платы за предоставление социальных услуг, указанных в </w:t>
      </w:r>
      <w:hyperlink r:id="rId12"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w:t>
      </w:r>
      <w:proofErr w:type="gramEnd"/>
      <w:r>
        <w:t>, определенных прилагающимися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DB3F18" w:rsidRDefault="00DB3F18" w:rsidP="00DB3F18">
      <w:pPr>
        <w:pStyle w:val="ConsPlusNormal"/>
        <w:spacing w:before="220"/>
        <w:ind w:firstLine="540"/>
        <w:jc w:val="both"/>
      </w:pPr>
      <w:r>
        <w:t xml:space="preserve">3.4. </w:t>
      </w:r>
      <w:proofErr w:type="gramStart"/>
      <w: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3"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DB3F18" w:rsidRDefault="00DB3F18" w:rsidP="00DB3F18">
      <w:pPr>
        <w:pStyle w:val="ConsPlusNormal"/>
        <w:jc w:val="both"/>
      </w:pPr>
    </w:p>
    <w:p w:rsidR="00DB3F18" w:rsidRDefault="00DB3F18" w:rsidP="00DB3F18">
      <w:pPr>
        <w:pStyle w:val="ConsPlusNormal"/>
        <w:jc w:val="center"/>
        <w:outlineLvl w:val="3"/>
      </w:pPr>
      <w:r>
        <w:t>Глава 4. ПОРЯДОК ПРЕДОСТАВЛЕНИЯ СОЦИАЛЬНЫХ УСЛУГ</w:t>
      </w:r>
    </w:p>
    <w:p w:rsidR="00DB3F18" w:rsidRDefault="00DB3F18" w:rsidP="00DB3F18">
      <w:pPr>
        <w:pStyle w:val="ConsPlusNormal"/>
        <w:jc w:val="center"/>
      </w:pPr>
      <w:r>
        <w:t>В СТАЦИОНАРНОЙ ФОРМЕ СОЦИАЛЬНОГО ОБСЛУЖИВАНИЯ</w:t>
      </w:r>
    </w:p>
    <w:p w:rsidR="00DB3F18" w:rsidRDefault="00DB3F18" w:rsidP="00DB3F18">
      <w:pPr>
        <w:pStyle w:val="ConsPlusNormal"/>
        <w:jc w:val="both"/>
      </w:pPr>
    </w:p>
    <w:p w:rsidR="00DB3F18" w:rsidRDefault="00DB3F18" w:rsidP="00DB3F18">
      <w:pPr>
        <w:pStyle w:val="ConsPlusNormal"/>
        <w:ind w:firstLine="540"/>
        <w:jc w:val="both"/>
      </w:pPr>
      <w:r>
        <w:t xml:space="preserve">4.1. Социальные услуги в стационарной форме социального обслуживания предоставляются гражданам, указанным в </w:t>
      </w:r>
      <w:hyperlink w:anchor="P1067" w:history="1">
        <w:r>
          <w:rPr>
            <w:color w:val="0000FF"/>
          </w:rPr>
          <w:t>пункте 1.1 главы 1</w:t>
        </w:r>
      </w:hyperlink>
      <w:r>
        <w:t xml:space="preserve"> настоящего подраздела, при отсутствии медицинских противопоказаний, установленных </w:t>
      </w:r>
      <w:hyperlink r:id="rId14" w:history="1">
        <w:r>
          <w:rPr>
            <w:color w:val="0000FF"/>
          </w:rPr>
          <w:t>приказом</w:t>
        </w:r>
      </w:hyperlink>
      <w:r>
        <w:t xml:space="preserve"> Министерства здравоохранения Российской Федерации от 29.04.2015 N 216н "Об утверждении перечня медицинских противопоказаний, в </w:t>
      </w:r>
      <w:proofErr w:type="gramStart"/>
      <w:r>
        <w:t>связи</w:t>
      </w:r>
      <w:proofErr w:type="gramEnd"/>
      <w: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DB3F18" w:rsidRDefault="00DB3F18" w:rsidP="00DB3F18">
      <w:pPr>
        <w:pStyle w:val="ConsPlusNormal"/>
        <w:spacing w:before="220"/>
        <w:ind w:firstLine="540"/>
        <w:jc w:val="both"/>
      </w:pPr>
      <w: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1085" w:history="1">
        <w:r>
          <w:rPr>
            <w:color w:val="0000FF"/>
          </w:rPr>
          <w:t>главе 2</w:t>
        </w:r>
      </w:hyperlink>
      <w:r>
        <w:t xml:space="preserve"> настоящего подраздела.</w:t>
      </w:r>
    </w:p>
    <w:p w:rsidR="00DB3F18" w:rsidRDefault="00DB3F18" w:rsidP="00DB3F18">
      <w:pPr>
        <w:pStyle w:val="ConsPlusNormal"/>
        <w:spacing w:before="220"/>
        <w:ind w:firstLine="540"/>
        <w:jc w:val="both"/>
      </w:pPr>
      <w:bookmarkStart w:id="12" w:name="P1127"/>
      <w:bookmarkEnd w:id="12"/>
      <w:r>
        <w:t xml:space="preserve">4.3. При обращении к поставщику социальных услуг в соответствии с </w:t>
      </w:r>
      <w:hyperlink w:anchor="P125" w:history="1">
        <w:r>
          <w:rPr>
            <w:color w:val="0000FF"/>
          </w:rPr>
          <w:t>пунктом 2.4 главы 2 раздела 1</w:t>
        </w:r>
      </w:hyperlink>
      <w:r>
        <w:t xml:space="preserve"> настоящего Порядка, гражданин, его представитель представляет следующие документы:</w:t>
      </w:r>
    </w:p>
    <w:p w:rsidR="00DB3F18" w:rsidRDefault="00DB3F18" w:rsidP="00DB3F18">
      <w:pPr>
        <w:pStyle w:val="ConsPlusNormal"/>
        <w:spacing w:before="220"/>
        <w:ind w:firstLine="540"/>
        <w:jc w:val="both"/>
      </w:pPr>
      <w:r>
        <w:t>а) индивидуальную программу предоставления социальных услуг;</w:t>
      </w:r>
    </w:p>
    <w:p w:rsidR="00DB3F18" w:rsidRDefault="00DB3F18" w:rsidP="00DB3F18">
      <w:pPr>
        <w:pStyle w:val="ConsPlusNormal"/>
        <w:spacing w:before="220"/>
        <w:ind w:firstLine="540"/>
        <w:jc w:val="both"/>
      </w:pPr>
      <w:r>
        <w:t>б) паспорт или иной документ, удостоверяющий личность гражданина (для лиц, пострадавших в результате чрезвычайных ситуаций, вооруженных межнациональных (межэтнических) конфликтов, при наличии);</w:t>
      </w:r>
    </w:p>
    <w:p w:rsidR="00DB3F18" w:rsidRDefault="00DB3F18" w:rsidP="00DB3F18">
      <w:pPr>
        <w:pStyle w:val="ConsPlusNormal"/>
        <w:spacing w:before="220"/>
        <w:ind w:firstLine="540"/>
        <w:jc w:val="both"/>
      </w:pPr>
      <w:r>
        <w:t>в) страховое свидетельство государственного пенсионного страхования гражданина;</w:t>
      </w:r>
    </w:p>
    <w:p w:rsidR="00DB3F18" w:rsidRDefault="00DB3F18" w:rsidP="00DB3F18">
      <w:pPr>
        <w:pStyle w:val="ConsPlusNormal"/>
        <w:spacing w:before="220"/>
        <w:ind w:firstLine="540"/>
        <w:jc w:val="both"/>
      </w:pPr>
      <w:r>
        <w:t xml:space="preserve">г) заключение врачебной комиссии с участием врача-терапевта, врача-онколога, врача-фтизиатра, врача-окулиста, врача-хирурга, врача-психиатра, врача-нарколога, </w:t>
      </w:r>
      <w:proofErr w:type="spellStart"/>
      <w:r>
        <w:t>дерматовенеролога</w:t>
      </w:r>
      <w:proofErr w:type="spellEnd"/>
      <w:r>
        <w:t xml:space="preserve"> о состоянии здоровья гражданина с указанием рекомендуемого типа организации, осуществляющей стационарное социальное обслуживание;</w:t>
      </w:r>
    </w:p>
    <w:p w:rsidR="00DB3F18" w:rsidRDefault="00DB3F18" w:rsidP="00DB3F18">
      <w:pPr>
        <w:pStyle w:val="ConsPlusNormal"/>
        <w:spacing w:before="220"/>
        <w:ind w:firstLine="540"/>
        <w:jc w:val="both"/>
      </w:pPr>
      <w:proofErr w:type="spellStart"/>
      <w:r>
        <w:t>д</w:t>
      </w:r>
      <w:proofErr w:type="spellEnd"/>
      <w:r>
        <w:t>) заключение врача-психиатра с указанием краткого психического статуса (для граждан, страдающих психическими расстройствами);</w:t>
      </w:r>
    </w:p>
    <w:p w:rsidR="00DB3F18" w:rsidRDefault="00DB3F18" w:rsidP="00DB3F18">
      <w:pPr>
        <w:pStyle w:val="ConsPlusNormal"/>
        <w:spacing w:before="220"/>
        <w:ind w:firstLine="540"/>
        <w:jc w:val="both"/>
      </w:pPr>
      <w:r>
        <w:t xml:space="preserve">е) выписку из амбулаторной карты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данные о бактериологических исследованиях на вирус иммунодефицита человека (ВИЧ), гепатит B, C, реакцию </w:t>
      </w:r>
      <w:proofErr w:type="spellStart"/>
      <w:r>
        <w:t>Вассермана</w:t>
      </w:r>
      <w:proofErr w:type="spellEnd"/>
      <w:r>
        <w:t>, общий анализ крови, мочи;</w:t>
      </w:r>
    </w:p>
    <w:p w:rsidR="00DB3F18" w:rsidRDefault="00DB3F18" w:rsidP="00DB3F18">
      <w:pPr>
        <w:pStyle w:val="ConsPlusNormal"/>
        <w:spacing w:before="220"/>
        <w:ind w:firstLine="540"/>
        <w:jc w:val="both"/>
      </w:pPr>
      <w:r>
        <w:lastRenderedPageBreak/>
        <w:t>ж)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DB3F18" w:rsidRDefault="00DB3F18" w:rsidP="00DB3F18">
      <w:pPr>
        <w:pStyle w:val="ConsPlusNormal"/>
        <w:spacing w:before="220"/>
        <w:ind w:firstLine="540"/>
        <w:jc w:val="both"/>
      </w:pPr>
      <w:proofErr w:type="spellStart"/>
      <w:r>
        <w:t>з</w:t>
      </w:r>
      <w:proofErr w:type="spellEnd"/>
      <w:r>
        <w:t>) полис обязательного медицинского страхования (при наличии);</w:t>
      </w:r>
    </w:p>
    <w:p w:rsidR="00DB3F18" w:rsidRDefault="00DB3F18" w:rsidP="00DB3F18">
      <w:pPr>
        <w:pStyle w:val="ConsPlusNormal"/>
        <w:spacing w:before="220"/>
        <w:ind w:firstLine="540"/>
        <w:jc w:val="both"/>
      </w:pPr>
      <w:r>
        <w:t xml:space="preserve">и) документ, подтверждающий принадлежность лица к категориям граждан, указанным в </w:t>
      </w:r>
      <w:hyperlink w:anchor="P123" w:history="1">
        <w:r>
          <w:rPr>
            <w:color w:val="0000FF"/>
          </w:rPr>
          <w:t>пункте 2.3 главы 2 раздела 1</w:t>
        </w:r>
      </w:hyperlink>
      <w:r>
        <w:t xml:space="preserve">, в </w:t>
      </w:r>
      <w:hyperlink w:anchor="P1113" w:history="1">
        <w:r>
          <w:rPr>
            <w:color w:val="0000FF"/>
          </w:rPr>
          <w:t>подпунктах "б"</w:t>
        </w:r>
      </w:hyperlink>
      <w:r>
        <w:t xml:space="preserve"> - </w:t>
      </w:r>
      <w:hyperlink w:anchor="P1116" w:history="1">
        <w:r>
          <w:rPr>
            <w:color w:val="0000FF"/>
          </w:rPr>
          <w:t>"</w:t>
        </w:r>
        <w:proofErr w:type="spellStart"/>
        <w:r>
          <w:rPr>
            <w:color w:val="0000FF"/>
          </w:rPr>
          <w:t>д</w:t>
        </w:r>
        <w:proofErr w:type="spellEnd"/>
        <w:r>
          <w:rPr>
            <w:color w:val="0000FF"/>
          </w:rPr>
          <w:t>" пункта 3.1 главы 3</w:t>
        </w:r>
      </w:hyperlink>
      <w:r>
        <w:t xml:space="preserve"> настоящего подраздела (при наличии).</w:t>
      </w:r>
    </w:p>
    <w:p w:rsidR="00DB3F18" w:rsidRDefault="00DB3F18" w:rsidP="00DB3F18">
      <w:pPr>
        <w:pStyle w:val="ConsPlusNormal"/>
        <w:spacing w:before="220"/>
        <w:ind w:firstLine="540"/>
        <w:jc w:val="both"/>
      </w:pPr>
      <w:r>
        <w:t xml:space="preserve">4.4. </w:t>
      </w:r>
      <w:proofErr w:type="gramStart"/>
      <w:r>
        <w:t xml:space="preserve">Поставщик социальных услуг в течение суток со дня представления индивидуальной программы предоставления социальных услуг в случае принятия решения Управлением в соответствии с </w:t>
      </w:r>
      <w:hyperlink w:anchor="P1083" w:history="1">
        <w:r>
          <w:rPr>
            <w:color w:val="0000FF"/>
          </w:rPr>
          <w:t>пунктом 1.8 главы 1</w:t>
        </w:r>
      </w:hyperlink>
      <w:r>
        <w:t xml:space="preserve"> настоящего подраздела заключает с гражданином либо его представителем договор о предоставлении социальных услуг при наличии результатов лабораторных исследований в целях предотвращения заноса и распространения инфекции в организации социального обслуживания (без учета предоставления полного пакета</w:t>
      </w:r>
      <w:proofErr w:type="gramEnd"/>
      <w:r>
        <w:t xml:space="preserve"> документов, указанных в </w:t>
      </w:r>
      <w:hyperlink w:anchor="P1127" w:history="1">
        <w:r>
          <w:rPr>
            <w:color w:val="0000FF"/>
          </w:rPr>
          <w:t>пункте 4.3 главы 4</w:t>
        </w:r>
      </w:hyperlink>
      <w:r>
        <w:t xml:space="preserve"> настоящего подраздела).</w:t>
      </w:r>
    </w:p>
    <w:p w:rsidR="00DB3F18" w:rsidRDefault="00DB3F18" w:rsidP="00DB3F18">
      <w:pPr>
        <w:pStyle w:val="ConsPlusNormal"/>
        <w:jc w:val="both"/>
      </w:pPr>
    </w:p>
    <w:p w:rsidR="00DB3F18" w:rsidRDefault="00DB3F18" w:rsidP="00DB3F18">
      <w:pPr>
        <w:pStyle w:val="ConsPlusNormal"/>
        <w:jc w:val="both"/>
      </w:pPr>
    </w:p>
    <w:p w:rsidR="00DB3F18" w:rsidRDefault="00DB3F18" w:rsidP="00DB3F18">
      <w:pPr>
        <w:pStyle w:val="ConsPlusNormal"/>
        <w:jc w:val="both"/>
      </w:pPr>
    </w:p>
    <w:p w:rsidR="00DB3F18" w:rsidRDefault="00DB3F18" w:rsidP="00DB3F18">
      <w:pPr>
        <w:pStyle w:val="ConsPlusNormal"/>
        <w:jc w:val="both"/>
      </w:pPr>
    </w:p>
    <w:p w:rsidR="00DB3F18" w:rsidRDefault="00DB3F18" w:rsidP="00DB3F18">
      <w:pPr>
        <w:pStyle w:val="ConsPlusNormal"/>
        <w:jc w:val="both"/>
      </w:pPr>
    </w:p>
    <w:p w:rsidR="00DB3F18" w:rsidRDefault="00DB3F18" w:rsidP="00DB3F18">
      <w:pPr>
        <w:sectPr w:rsidR="00DB3F18">
          <w:pgSz w:w="11905" w:h="16838"/>
          <w:pgMar w:top="1134" w:right="850" w:bottom="1134" w:left="1701" w:header="0" w:footer="0" w:gutter="0"/>
          <w:cols w:space="720"/>
        </w:sectPr>
      </w:pPr>
    </w:p>
    <w:p w:rsidR="00DB3F18" w:rsidRDefault="00DB3F18" w:rsidP="00DB3F18">
      <w:pPr>
        <w:pStyle w:val="ConsPlusNormal"/>
        <w:jc w:val="right"/>
        <w:outlineLvl w:val="2"/>
      </w:pPr>
      <w:r>
        <w:lastRenderedPageBreak/>
        <w:t>Приложение</w:t>
      </w:r>
    </w:p>
    <w:p w:rsidR="00DB3F18" w:rsidRDefault="00DB3F18" w:rsidP="00DB3F18">
      <w:pPr>
        <w:pStyle w:val="ConsPlusNormal"/>
        <w:jc w:val="right"/>
      </w:pPr>
      <w:r>
        <w:t>к подразделу 3 раздела 2</w:t>
      </w:r>
    </w:p>
    <w:p w:rsidR="00DB3F18" w:rsidRDefault="00DB3F18" w:rsidP="00DB3F18">
      <w:pPr>
        <w:pStyle w:val="ConsPlusNormal"/>
        <w:jc w:val="both"/>
      </w:pPr>
    </w:p>
    <w:p w:rsidR="00DB3F18" w:rsidRDefault="00DB3F18" w:rsidP="00DB3F18">
      <w:pPr>
        <w:pStyle w:val="ConsPlusTitle"/>
        <w:jc w:val="center"/>
      </w:pPr>
      <w:r>
        <w:t>СТАНДАРТЫ</w:t>
      </w:r>
    </w:p>
    <w:p w:rsidR="00DB3F18" w:rsidRDefault="00DB3F18" w:rsidP="00DB3F18">
      <w:pPr>
        <w:pStyle w:val="ConsPlusTitle"/>
        <w:jc w:val="center"/>
      </w:pPr>
      <w:r>
        <w:t>СОЦИАЛЬНЫХ УСЛУГ, ПРЕДОСТАВЛЯЕМЫХ ПОЛУЧАТЕЛЯМ СОЦИАЛЬНЫХ</w:t>
      </w:r>
    </w:p>
    <w:p w:rsidR="00DB3F18" w:rsidRDefault="00DB3F18" w:rsidP="00DB3F18">
      <w:pPr>
        <w:pStyle w:val="ConsPlusTitle"/>
        <w:jc w:val="center"/>
      </w:pPr>
      <w:r>
        <w:t>УСЛУГ В СТАЦИОНАРНОЙ ФОРМЕ СОЦИАЛЬНОГО ОБСЛУЖИВАНИЯ ЦЕНТРАМИ</w:t>
      </w:r>
    </w:p>
    <w:p w:rsidR="00DB3F18" w:rsidRDefault="00DB3F18" w:rsidP="00DB3F18">
      <w:pPr>
        <w:pStyle w:val="ConsPlusTitle"/>
        <w:jc w:val="center"/>
      </w:pPr>
      <w:r>
        <w:t>(КОМПЛЕКСНЫМИ ЦЕНТРАМИ) СОЦИАЛЬНОГО ОБСЛУЖИВАНИЯ НАСЕЛЕНИЯ,</w:t>
      </w:r>
    </w:p>
    <w:p w:rsidR="00DB3F18" w:rsidRDefault="00DB3F18" w:rsidP="00DB3F18">
      <w:pPr>
        <w:pStyle w:val="ConsPlusTitle"/>
        <w:jc w:val="center"/>
      </w:pPr>
      <w:r>
        <w:t>ИМЕЮЩИМИ В СВОЕЙ СТРУКТУРЕ ОТДЕЛЕНИЯ МИЛОСЕРДИЯ, И ДРУГИМИ</w:t>
      </w:r>
    </w:p>
    <w:p w:rsidR="00DB3F18" w:rsidRDefault="00DB3F18" w:rsidP="00DB3F18">
      <w:pPr>
        <w:pStyle w:val="ConsPlusTitle"/>
        <w:jc w:val="center"/>
      </w:pPr>
      <w:r>
        <w:t xml:space="preserve">ЮРИДИЧЕСКИМИ ЛИЦАМИ НЕЗАВИСИМО ОТ ИХ </w:t>
      </w:r>
      <w:proofErr w:type="gramStart"/>
      <w:r>
        <w:t>ОРГАНИЗАЦИОННО-ПРАВОВОЙ</w:t>
      </w:r>
      <w:proofErr w:type="gramEnd"/>
    </w:p>
    <w:p w:rsidR="00DB3F18" w:rsidRDefault="00DB3F18" w:rsidP="00DB3F18">
      <w:pPr>
        <w:pStyle w:val="ConsPlusTitle"/>
        <w:jc w:val="center"/>
      </w:pPr>
      <w:r>
        <w:t>ФОРМЫ И (ИЛИ) ИНДИВИДУАЛЬНЫМИ ПРЕДПРИНИМАТЕЛЯМИ,</w:t>
      </w:r>
    </w:p>
    <w:p w:rsidR="00DB3F18" w:rsidRDefault="00DB3F18" w:rsidP="00DB3F18">
      <w:pPr>
        <w:pStyle w:val="ConsPlusTitle"/>
        <w:jc w:val="center"/>
      </w:pPr>
      <w:proofErr w:type="gramStart"/>
      <w:r>
        <w:t>ОСУЩЕСТВЛЯЮЩИМИ</w:t>
      </w:r>
      <w:proofErr w:type="gramEnd"/>
      <w:r>
        <w:t xml:space="preserve"> ДЕЯТЕЛЬНОСТЬ, АНАЛОГИЧНУЮ ДЕЯТЕЛЬНОСТИ</w:t>
      </w:r>
    </w:p>
    <w:p w:rsidR="00DB3F18" w:rsidRDefault="00DB3F18" w:rsidP="00DB3F18">
      <w:pPr>
        <w:pStyle w:val="ConsPlusTitle"/>
        <w:jc w:val="center"/>
      </w:pPr>
      <w:r>
        <w:t>УКАЗАННОЙ ОРГАНИЗАЦИИ</w:t>
      </w:r>
    </w:p>
    <w:p w:rsidR="00DB3F18" w:rsidRDefault="00DB3F18" w:rsidP="00DB3F1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B3F18" w:rsidTr="0095669C">
        <w:trPr>
          <w:jc w:val="center"/>
        </w:trPr>
        <w:tc>
          <w:tcPr>
            <w:tcW w:w="9294" w:type="dxa"/>
            <w:tcBorders>
              <w:top w:val="nil"/>
              <w:left w:val="single" w:sz="24" w:space="0" w:color="CED3F1"/>
              <w:bottom w:val="nil"/>
              <w:right w:val="single" w:sz="24" w:space="0" w:color="F4F3F8"/>
            </w:tcBorders>
            <w:shd w:val="clear" w:color="auto" w:fill="F4F3F8"/>
          </w:tcPr>
          <w:p w:rsidR="00DB3F18" w:rsidRDefault="00DB3F18" w:rsidP="0095669C">
            <w:pPr>
              <w:pStyle w:val="ConsPlusNormal"/>
              <w:jc w:val="center"/>
            </w:pPr>
            <w:r>
              <w:rPr>
                <w:color w:val="392C69"/>
              </w:rPr>
              <w:t>Список изменяющих документов</w:t>
            </w:r>
          </w:p>
          <w:p w:rsidR="00DB3F18" w:rsidRDefault="00DB3F18" w:rsidP="0095669C">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 Тюменской области от 28.12.2017 N 683-п)</w:t>
            </w:r>
          </w:p>
        </w:tc>
      </w:tr>
    </w:tbl>
    <w:p w:rsidR="00DB3F18" w:rsidRDefault="00DB3F18" w:rsidP="00DB3F18">
      <w:pPr>
        <w:pStyle w:val="ConsPlusNormal"/>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555"/>
        <w:gridCol w:w="2693"/>
        <w:gridCol w:w="142"/>
        <w:gridCol w:w="2410"/>
        <w:gridCol w:w="425"/>
        <w:gridCol w:w="1559"/>
        <w:gridCol w:w="851"/>
        <w:gridCol w:w="1843"/>
        <w:gridCol w:w="141"/>
        <w:gridCol w:w="2410"/>
      </w:tblGrid>
      <w:tr w:rsidR="00DB3F18" w:rsidTr="00DB3F18">
        <w:tc>
          <w:tcPr>
            <w:tcW w:w="484" w:type="dxa"/>
            <w:vAlign w:val="center"/>
          </w:tcPr>
          <w:p w:rsidR="00DB3F18" w:rsidRDefault="00DB3F18" w:rsidP="0095669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5" w:type="dxa"/>
            <w:vAlign w:val="center"/>
          </w:tcPr>
          <w:p w:rsidR="00DB3F18" w:rsidRDefault="00DB3F18" w:rsidP="0095669C">
            <w:pPr>
              <w:pStyle w:val="ConsPlusNormal"/>
              <w:jc w:val="center"/>
            </w:pPr>
            <w:r>
              <w:t>Наименование социальной услуги</w:t>
            </w:r>
          </w:p>
        </w:tc>
        <w:tc>
          <w:tcPr>
            <w:tcW w:w="2835" w:type="dxa"/>
            <w:gridSpan w:val="2"/>
            <w:vAlign w:val="center"/>
          </w:tcPr>
          <w:p w:rsidR="00DB3F18" w:rsidRDefault="00DB3F18" w:rsidP="0095669C">
            <w:pPr>
              <w:pStyle w:val="ConsPlusNormal"/>
              <w:jc w:val="center"/>
            </w:pPr>
            <w:r>
              <w:t>Описание социальной услуги, в том числе ее объем</w:t>
            </w:r>
          </w:p>
        </w:tc>
        <w:tc>
          <w:tcPr>
            <w:tcW w:w="2835" w:type="dxa"/>
            <w:gridSpan w:val="2"/>
            <w:vAlign w:val="center"/>
          </w:tcPr>
          <w:p w:rsidR="00DB3F18" w:rsidRDefault="00DB3F18" w:rsidP="0095669C">
            <w:pPr>
              <w:pStyle w:val="ConsPlusNormal"/>
              <w:jc w:val="center"/>
            </w:pPr>
            <w:r>
              <w:t>Сроки предоставления социальной услуги</w:t>
            </w:r>
          </w:p>
        </w:tc>
        <w:tc>
          <w:tcPr>
            <w:tcW w:w="1559" w:type="dxa"/>
            <w:vAlign w:val="center"/>
          </w:tcPr>
          <w:p w:rsidR="00DB3F18" w:rsidRDefault="00DB3F18" w:rsidP="0095669C">
            <w:pPr>
              <w:pStyle w:val="ConsPlusNormal"/>
              <w:jc w:val="center"/>
            </w:pPr>
            <w:proofErr w:type="spellStart"/>
            <w:r>
              <w:t>Подушевой</w:t>
            </w:r>
            <w:proofErr w:type="spellEnd"/>
            <w:r>
              <w:t xml:space="preserve"> норматив финансирования социальной услуги</w:t>
            </w:r>
          </w:p>
        </w:tc>
        <w:tc>
          <w:tcPr>
            <w:tcW w:w="2694" w:type="dxa"/>
            <w:gridSpan w:val="2"/>
            <w:vAlign w:val="center"/>
          </w:tcPr>
          <w:p w:rsidR="00DB3F18" w:rsidRDefault="00DB3F18" w:rsidP="0095669C">
            <w:pPr>
              <w:pStyle w:val="ConsPlusNormal"/>
              <w:jc w:val="center"/>
            </w:pPr>
            <w:r>
              <w:t>Показатели качества и оценка результатов предоставления социальной услуги</w:t>
            </w:r>
          </w:p>
        </w:tc>
        <w:tc>
          <w:tcPr>
            <w:tcW w:w="2551" w:type="dxa"/>
            <w:gridSpan w:val="2"/>
            <w:vAlign w:val="center"/>
          </w:tcPr>
          <w:p w:rsidR="00DB3F18" w:rsidRDefault="00DB3F18" w:rsidP="0095669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DB3F18" w:rsidTr="00DB3F18">
        <w:tc>
          <w:tcPr>
            <w:tcW w:w="15513" w:type="dxa"/>
            <w:gridSpan w:val="11"/>
          </w:tcPr>
          <w:p w:rsidR="00DB3F18" w:rsidRDefault="00DB3F18" w:rsidP="0095669C">
            <w:pPr>
              <w:pStyle w:val="ConsPlusNormal"/>
              <w:jc w:val="center"/>
              <w:outlineLvl w:val="3"/>
            </w:pPr>
            <w:proofErr w:type="gramStart"/>
            <w: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отделения милосердия,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w:t>
            </w:r>
            <w:proofErr w:type="gramEnd"/>
            <w:r>
              <w:t xml:space="preserve"> потенциала получателей социальных услуг, имеющих ограничения жизнедеятельности, в том числе детей-инвалидов:</w:t>
            </w:r>
          </w:p>
        </w:tc>
      </w:tr>
      <w:tr w:rsidR="00DB3F18" w:rsidTr="00DB3F18">
        <w:tc>
          <w:tcPr>
            <w:tcW w:w="484" w:type="dxa"/>
          </w:tcPr>
          <w:p w:rsidR="00DB3F18" w:rsidRDefault="00DB3F18" w:rsidP="0095669C">
            <w:pPr>
              <w:pStyle w:val="ConsPlusNormal"/>
            </w:pPr>
          </w:p>
        </w:tc>
        <w:tc>
          <w:tcPr>
            <w:tcW w:w="15029" w:type="dxa"/>
            <w:gridSpan w:val="10"/>
          </w:tcPr>
          <w:p w:rsidR="00DB3F18" w:rsidRDefault="00DB3F18" w:rsidP="0095669C">
            <w:pPr>
              <w:pStyle w:val="ConsPlusNormal"/>
              <w:jc w:val="center"/>
              <w:outlineLvl w:val="4"/>
            </w:pPr>
            <w:r>
              <w:t>1. Социально-бытовые услуги</w:t>
            </w:r>
          </w:p>
        </w:tc>
      </w:tr>
      <w:tr w:rsidR="00DB3F18" w:rsidTr="00DB3F18">
        <w:tc>
          <w:tcPr>
            <w:tcW w:w="484" w:type="dxa"/>
          </w:tcPr>
          <w:p w:rsidR="00DB3F18" w:rsidRDefault="00DB3F18" w:rsidP="0095669C">
            <w:pPr>
              <w:pStyle w:val="ConsPlusNormal"/>
              <w:jc w:val="center"/>
            </w:pPr>
            <w:r>
              <w:t>1.1</w:t>
            </w:r>
          </w:p>
        </w:tc>
        <w:tc>
          <w:tcPr>
            <w:tcW w:w="2555" w:type="dxa"/>
          </w:tcPr>
          <w:p w:rsidR="00DB3F18" w:rsidRDefault="00DB3F18" w:rsidP="0095669C">
            <w:pPr>
              <w:pStyle w:val="ConsPlusNormal"/>
            </w:pPr>
            <w:r>
              <w:t>Предоставление площади жилых помещений в соответствии с нормативами, утвержденными уполномоченным органом</w:t>
            </w:r>
          </w:p>
        </w:tc>
        <w:tc>
          <w:tcPr>
            <w:tcW w:w="2835" w:type="dxa"/>
            <w:gridSpan w:val="2"/>
          </w:tcPr>
          <w:p w:rsidR="00DB3F18" w:rsidRDefault="00DB3F18" w:rsidP="0095669C">
            <w:pPr>
              <w:pStyle w:val="ConsPlusNormal"/>
            </w:pPr>
            <w:r>
              <w:t>Предоставление площади жилых помещений в объеме согласно нормативам, утвержденным Департаментом, оборудованных мебелью.</w:t>
            </w:r>
          </w:p>
          <w:p w:rsidR="00DB3F18" w:rsidRDefault="00DB3F18" w:rsidP="0095669C">
            <w:pPr>
              <w:pStyle w:val="ConsPlusNormal"/>
            </w:pPr>
            <w: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2835" w:type="dxa"/>
            <w:gridSpan w:val="2"/>
          </w:tcPr>
          <w:p w:rsidR="00DB3F18" w:rsidRDefault="00DB3F18" w:rsidP="0095669C">
            <w:pPr>
              <w:pStyle w:val="ConsPlusNormal"/>
            </w:pPr>
            <w:r>
              <w:t>Круглосуточно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жилая площадь, оборудованная мебелью, должна соответствовать санитарно-эпидемиологическим требованиям, отвечать требованиям безопасности, в том числе противопожарной, обеспечивать комфортность и удобство проживания, доступность для инвалидов.</w:t>
            </w:r>
          </w:p>
          <w:p w:rsidR="00DB3F18" w:rsidRDefault="00DB3F18" w:rsidP="0095669C">
            <w:pPr>
              <w:pStyle w:val="ConsPlusNormal"/>
            </w:pPr>
            <w: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Жилая площадь предоставляется в комнате не менее чем на 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DB3F18" w:rsidRDefault="00DB3F18" w:rsidP="0095669C">
            <w:pPr>
              <w:pStyle w:val="ConsPlusNormal"/>
            </w:pPr>
            <w: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tc>
      </w:tr>
      <w:tr w:rsidR="00DB3F18" w:rsidTr="00DB3F18">
        <w:tc>
          <w:tcPr>
            <w:tcW w:w="484" w:type="dxa"/>
          </w:tcPr>
          <w:p w:rsidR="00DB3F18" w:rsidRDefault="00DB3F18" w:rsidP="0095669C">
            <w:pPr>
              <w:pStyle w:val="ConsPlusNormal"/>
              <w:jc w:val="center"/>
            </w:pPr>
            <w:r>
              <w:t>1.2</w:t>
            </w:r>
          </w:p>
        </w:tc>
        <w:tc>
          <w:tcPr>
            <w:tcW w:w="2555" w:type="dxa"/>
          </w:tcPr>
          <w:p w:rsidR="00DB3F18" w:rsidRDefault="00DB3F18" w:rsidP="0095669C">
            <w:pPr>
              <w:pStyle w:val="ConsPlusNormal"/>
            </w:pPr>
            <w:r>
              <w:t xml:space="preserve">Обеспечение питанием в соответствии с нормами, утвержденными </w:t>
            </w:r>
            <w:r>
              <w:lastRenderedPageBreak/>
              <w:t>уполномоченным органом</w:t>
            </w:r>
          </w:p>
        </w:tc>
        <w:tc>
          <w:tcPr>
            <w:tcW w:w="2835" w:type="dxa"/>
            <w:gridSpan w:val="2"/>
          </w:tcPr>
          <w:p w:rsidR="00DB3F18" w:rsidRDefault="00DB3F18" w:rsidP="0095669C">
            <w:pPr>
              <w:pStyle w:val="ConsPlusNormal"/>
            </w:pPr>
            <w:r>
              <w:lastRenderedPageBreak/>
              <w:t xml:space="preserve">Обеспечение потребности получателя социальных услуг в полноценном и </w:t>
            </w:r>
            <w:r>
              <w:lastRenderedPageBreak/>
              <w:t>сбалансированном питании, в том числе диетическом питании, согласно нормам, утвержденным Департаментом.</w:t>
            </w:r>
          </w:p>
          <w:p w:rsidR="00DB3F18" w:rsidRDefault="00DB3F18" w:rsidP="0095669C">
            <w:pPr>
              <w:pStyle w:val="ConsPlusNormal"/>
            </w:pPr>
            <w:r>
              <w:t>Услуга включает приготовление и подачу пищи.</w:t>
            </w:r>
          </w:p>
          <w:p w:rsidR="00DB3F18" w:rsidRDefault="00DB3F18" w:rsidP="0095669C">
            <w:pPr>
              <w:pStyle w:val="ConsPlusNormal"/>
            </w:pPr>
            <w:r>
              <w:t xml:space="preserve">Гражданам, указанным в </w:t>
            </w:r>
            <w:hyperlink w:anchor="P1112" w:history="1">
              <w:r>
                <w:rPr>
                  <w:color w:val="0000FF"/>
                </w:rPr>
                <w:t>подпункте "а" пункта 3.1 главы 3</w:t>
              </w:r>
            </w:hyperlink>
            <w:r>
              <w:t xml:space="preserve"> настоящего подраздела, услуга предоставляется в объеме 50% стоимости продуктов питания.</w:t>
            </w:r>
          </w:p>
        </w:tc>
        <w:tc>
          <w:tcPr>
            <w:tcW w:w="2835" w:type="dxa"/>
            <w:gridSpan w:val="2"/>
          </w:tcPr>
          <w:p w:rsidR="00DB3F18" w:rsidRDefault="00DB3F18" w:rsidP="0095669C">
            <w:pPr>
              <w:pStyle w:val="ConsPlusNormal"/>
            </w:pPr>
            <w:r>
              <w:lastRenderedPageBreak/>
              <w:t xml:space="preserve">В соответствии с санитарно-эпидемиологическими требованиями и режимом </w:t>
            </w:r>
            <w:r>
              <w:lastRenderedPageBreak/>
              <w:t>питания, установленным поставщиком социальных услуг в период действия договора о предоставлении социальных услуг.</w:t>
            </w:r>
          </w:p>
        </w:tc>
        <w:tc>
          <w:tcPr>
            <w:tcW w:w="1559" w:type="dxa"/>
          </w:tcPr>
          <w:p w:rsidR="00DB3F18" w:rsidRDefault="00DB3F18" w:rsidP="0095669C">
            <w:pPr>
              <w:pStyle w:val="ConsPlusNormal"/>
            </w:pPr>
            <w:r>
              <w:lastRenderedPageBreak/>
              <w:t>Устанавливается уполномоченн</w:t>
            </w:r>
            <w:r>
              <w:lastRenderedPageBreak/>
              <w:t xml:space="preserve">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lastRenderedPageBreak/>
              <w:t xml:space="preserve">Показатели качества - питание должно быть приготовлено из </w:t>
            </w:r>
            <w:r>
              <w:lastRenderedPageBreak/>
              <w:t>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lastRenderedPageBreak/>
              <w:t xml:space="preserve">Услуга предоставляется в обеденном зале пищеблока поставщика </w:t>
            </w:r>
            <w:r>
              <w:lastRenderedPageBreak/>
              <w:t>социальных услуг; в случае необходимости - в комнате получателя социальных услуг.</w:t>
            </w:r>
          </w:p>
          <w:p w:rsidR="00DB3F18" w:rsidRDefault="00DB3F18" w:rsidP="0095669C">
            <w:pPr>
              <w:pStyle w:val="ConsPlusNormal"/>
            </w:pPr>
            <w:r>
              <w:t>Получателю социальных услуг, неспособному принимать пищу самостоятельно, сотрудником поставщика социальных услуг оказывается помощь.</w:t>
            </w:r>
          </w:p>
          <w:p w:rsidR="00DB3F18" w:rsidRDefault="00DB3F18" w:rsidP="0095669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w:t>
            </w:r>
          </w:p>
        </w:tc>
      </w:tr>
      <w:tr w:rsidR="00DB3F18" w:rsidTr="00DB3F18">
        <w:tc>
          <w:tcPr>
            <w:tcW w:w="484" w:type="dxa"/>
          </w:tcPr>
          <w:p w:rsidR="00DB3F18" w:rsidRDefault="00DB3F18" w:rsidP="0095669C">
            <w:pPr>
              <w:pStyle w:val="ConsPlusNormal"/>
              <w:jc w:val="center"/>
            </w:pPr>
            <w:r>
              <w:lastRenderedPageBreak/>
              <w:t>1.3</w:t>
            </w:r>
          </w:p>
        </w:tc>
        <w:tc>
          <w:tcPr>
            <w:tcW w:w="2555" w:type="dxa"/>
          </w:tcPr>
          <w:p w:rsidR="00DB3F18" w:rsidRDefault="00DB3F18" w:rsidP="0095669C">
            <w:pPr>
              <w:pStyle w:val="ConsPlusNormal"/>
            </w:pPr>
            <w:r>
              <w:t>Обеспечение мягким инвентарем в соответствии с нормативами, утвержденными уполномоченным органом</w:t>
            </w:r>
          </w:p>
        </w:tc>
        <w:tc>
          <w:tcPr>
            <w:tcW w:w="2835" w:type="dxa"/>
            <w:gridSpan w:val="2"/>
          </w:tcPr>
          <w:p w:rsidR="00DB3F18" w:rsidRDefault="00DB3F18" w:rsidP="0095669C">
            <w:pPr>
              <w:pStyle w:val="ConsPlusNormal"/>
            </w:pPr>
            <w:r>
              <w:t>Обеспечение постельными принадлежностями, постельным бельем и полотенцами согласно нормативам, утвержденным Департаментом.</w:t>
            </w:r>
          </w:p>
        </w:tc>
        <w:tc>
          <w:tcPr>
            <w:tcW w:w="2835" w:type="dxa"/>
            <w:gridSpan w:val="2"/>
          </w:tcPr>
          <w:p w:rsidR="00DB3F18" w:rsidRDefault="00DB3F18" w:rsidP="0095669C">
            <w:pPr>
              <w:pStyle w:val="ConsPlusNormal"/>
            </w:pPr>
            <w:r>
              <w:t>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lastRenderedPageBreak/>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lastRenderedPageBreak/>
              <w:t xml:space="preserve">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w:t>
            </w:r>
            <w:r>
              <w:lastRenderedPageBreak/>
              <w:t>требованиям.</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lastRenderedPageBreak/>
              <w:t>Мягкий инвентарь должен быть предоставлен в пользование в чистом виде, с учетом срока износа.</w:t>
            </w:r>
          </w:p>
        </w:tc>
      </w:tr>
      <w:tr w:rsidR="00DB3F18" w:rsidTr="00DB3F18">
        <w:tblPrEx>
          <w:tblBorders>
            <w:insideH w:val="nil"/>
          </w:tblBorders>
        </w:tblPrEx>
        <w:tc>
          <w:tcPr>
            <w:tcW w:w="484" w:type="dxa"/>
            <w:tcBorders>
              <w:bottom w:val="nil"/>
            </w:tcBorders>
          </w:tcPr>
          <w:p w:rsidR="00DB3F18" w:rsidRDefault="00DB3F18" w:rsidP="0095669C">
            <w:pPr>
              <w:pStyle w:val="ConsPlusNormal"/>
              <w:jc w:val="center"/>
            </w:pPr>
            <w:r>
              <w:lastRenderedPageBreak/>
              <w:t>1.4</w:t>
            </w:r>
          </w:p>
        </w:tc>
        <w:tc>
          <w:tcPr>
            <w:tcW w:w="2555" w:type="dxa"/>
            <w:tcBorders>
              <w:bottom w:val="nil"/>
            </w:tcBorders>
          </w:tcPr>
          <w:p w:rsidR="00DB3F18" w:rsidRDefault="00DB3F18" w:rsidP="0095669C">
            <w:pPr>
              <w:pStyle w:val="ConsPlusNormal"/>
            </w:pPr>
            <w:r>
              <w:t>Оказание услуг индивидуально-обслуживающего и гигиенического характера</w:t>
            </w:r>
          </w:p>
        </w:tc>
        <w:tc>
          <w:tcPr>
            <w:tcW w:w="2835" w:type="dxa"/>
            <w:gridSpan w:val="2"/>
            <w:tcBorders>
              <w:bottom w:val="nil"/>
            </w:tcBorders>
          </w:tcPr>
          <w:p w:rsidR="00DB3F18" w:rsidRDefault="00DB3F18" w:rsidP="0095669C">
            <w:pPr>
              <w:pStyle w:val="ConsPlusNormal"/>
            </w:pPr>
            <w:r>
              <w:t>Услуги индивидуально-обслуживающего характера предусматривают:</w:t>
            </w:r>
          </w:p>
          <w:p w:rsidR="00DB3F18" w:rsidRDefault="00DB3F18" w:rsidP="0095669C">
            <w:pPr>
              <w:pStyle w:val="ConsPlusNormal"/>
            </w:pPr>
            <w:r>
              <w:t>- услуги бани (ванны, душа), в том числе осмотр на педикулез и чесотку, с фиксацией результатов осмотра в соответствующем журнале;</w:t>
            </w:r>
          </w:p>
          <w:p w:rsidR="00DB3F18" w:rsidRDefault="00DB3F18" w:rsidP="0095669C">
            <w:pPr>
              <w:pStyle w:val="ConsPlusNormal"/>
            </w:pPr>
            <w:r>
              <w:t>услуги прачечной (стирка белья в машине, глаженье белья) по необходимости, но не реже 1 раза в неделю;</w:t>
            </w:r>
          </w:p>
          <w:p w:rsidR="00DB3F18" w:rsidRDefault="00DB3F18" w:rsidP="0095669C">
            <w:pPr>
              <w:pStyle w:val="ConsPlusNormal"/>
            </w:pPr>
            <w:r>
              <w:t>- услуги по стрижке волос, бритью бороды и усов, стрижке ногтей при наличии у получателя социальных услуг потребности.</w:t>
            </w:r>
          </w:p>
          <w:p w:rsidR="00DB3F18" w:rsidRDefault="00DB3F18" w:rsidP="0095669C">
            <w:pPr>
              <w:pStyle w:val="ConsPlusNormal"/>
            </w:pPr>
            <w:r>
              <w:t>Получателю социальных услуг, не способному по состоянию здоровья самостоятельно осуществлять за собой уход, оказываются:</w:t>
            </w:r>
          </w:p>
          <w:p w:rsidR="00DB3F18" w:rsidRDefault="00DB3F18" w:rsidP="0095669C">
            <w:pPr>
              <w:pStyle w:val="ConsPlusNormal"/>
            </w:pPr>
            <w:r>
              <w:lastRenderedPageBreak/>
              <w:t>- услуги индивидуально-обслуживающего характера: помощь в передвижении по комнате и территории организации, помощь при одевании и раздевании; умывание, причесывание; перестилание постели, в том числе с заменой постельного белья (пеленки); помощь при пользовании очками или слуховыми аппаратами при наличии потребности у получателя социальных услуг;</w:t>
            </w:r>
          </w:p>
          <w:p w:rsidR="00DB3F18" w:rsidRDefault="00DB3F18" w:rsidP="0095669C">
            <w:pPr>
              <w:pStyle w:val="ConsPlusNormal"/>
            </w:pPr>
            <w:r>
              <w:t>- услуги гигиенического характера: гигиенический уход за телом, 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DB3F18" w:rsidRDefault="00DB3F18" w:rsidP="0095669C">
            <w:pPr>
              <w:pStyle w:val="ConsPlusNormal"/>
            </w:pPr>
            <w:r>
              <w:t>кормление в постели в соответствии с установленным поставщиком социальных услуг режимом питания.</w:t>
            </w:r>
          </w:p>
        </w:tc>
        <w:tc>
          <w:tcPr>
            <w:tcW w:w="2835" w:type="dxa"/>
            <w:gridSpan w:val="2"/>
            <w:tcBorders>
              <w:bottom w:val="nil"/>
            </w:tcBorders>
          </w:tcPr>
          <w:p w:rsidR="00DB3F18" w:rsidRDefault="00DB3F18" w:rsidP="0095669C">
            <w:pPr>
              <w:pStyle w:val="ConsPlusNormal"/>
            </w:pPr>
            <w:r>
              <w:lastRenderedPageBreak/>
              <w:t>В соответствии с установленным режимом в период действия договора о предоставлении социальных услуг</w:t>
            </w:r>
          </w:p>
        </w:tc>
        <w:tc>
          <w:tcPr>
            <w:tcW w:w="1559" w:type="dxa"/>
            <w:tcBorders>
              <w:bottom w:val="nil"/>
            </w:tcBorders>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Borders>
              <w:bottom w:val="nil"/>
            </w:tcBorders>
          </w:tcPr>
          <w:p w:rsidR="00DB3F18" w:rsidRDefault="00DB3F18" w:rsidP="0095669C">
            <w:pPr>
              <w:pStyle w:val="ConsPlusNormal"/>
            </w:pPr>
            <w:r>
              <w:t>Показатели качества - предоставление услуги должно обеспечить полное и своевременное удовлетворение потребностей индивидуально обслуживающего характера и санитарно-гигиенических потребностей получателя социальных услуг.</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Borders>
              <w:bottom w:val="nil"/>
            </w:tcBorders>
          </w:tcPr>
          <w:p w:rsidR="00DB3F18" w:rsidRDefault="00DB3F18" w:rsidP="0095669C">
            <w:pPr>
              <w:pStyle w:val="ConsPlusNormal"/>
            </w:pPr>
            <w:r>
              <w:t>Услуги предоставляются в помещениях поставщика социальных услуг с учетом состояния здоровья получателя социальных услуг.</w:t>
            </w:r>
          </w:p>
          <w:p w:rsidR="00DB3F18" w:rsidRDefault="00DB3F18" w:rsidP="0095669C">
            <w:pPr>
              <w:pStyle w:val="ConsPlusNormal"/>
            </w:pPr>
            <w:r>
              <w:t xml:space="preserve">При оказании услуг учитываются возраст, физическое и психическое 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w:t>
            </w:r>
            <w:r>
              <w:lastRenderedPageBreak/>
              <w:t>деликатность и корректность по отношению к получателю социальных услуг.</w:t>
            </w:r>
          </w:p>
          <w:p w:rsidR="00DB3F18" w:rsidRDefault="00DB3F18" w:rsidP="0095669C">
            <w:pPr>
              <w:pStyle w:val="ConsPlusNormal"/>
            </w:pPr>
            <w:r>
              <w:t>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социальных услуг обеспечивается комплектами санитарной одежды и средствами индивидуальной защиты.</w:t>
            </w:r>
          </w:p>
          <w:p w:rsidR="00DB3F18" w:rsidRDefault="00DB3F18" w:rsidP="0095669C">
            <w:pPr>
              <w:pStyle w:val="ConsPlusNormal"/>
            </w:pPr>
            <w:r>
              <w:t xml:space="preserve">Гражданам, самостоятельно выполняющим санитарно-гигиенические процедуры, при необходимости оказывается помощь, а также осуществляется </w:t>
            </w:r>
            <w:proofErr w:type="gramStart"/>
            <w:r>
              <w:t>контроль за</w:t>
            </w:r>
            <w:proofErr w:type="gramEnd"/>
            <w:r>
              <w:t xml:space="preserve"> результатом самостоятельного осуществления указанных процедур.</w:t>
            </w:r>
          </w:p>
        </w:tc>
      </w:tr>
      <w:tr w:rsidR="00DB3F18" w:rsidTr="00DB3F18">
        <w:tblPrEx>
          <w:tblBorders>
            <w:insideH w:val="nil"/>
          </w:tblBorders>
        </w:tblPrEx>
        <w:tc>
          <w:tcPr>
            <w:tcW w:w="15513" w:type="dxa"/>
            <w:gridSpan w:val="11"/>
            <w:tcBorders>
              <w:top w:val="nil"/>
            </w:tcBorders>
          </w:tcPr>
          <w:p w:rsidR="00DB3F18" w:rsidRDefault="00DB3F18" w:rsidP="0095669C">
            <w:pPr>
              <w:pStyle w:val="ConsPlusNormal"/>
              <w:jc w:val="both"/>
            </w:pPr>
            <w:r>
              <w:lastRenderedPageBreak/>
              <w:t xml:space="preserve">(в ред. </w:t>
            </w:r>
            <w:hyperlink r:id="rId16" w:history="1">
              <w:r>
                <w:rPr>
                  <w:color w:val="0000FF"/>
                </w:rPr>
                <w:t>постановления</w:t>
              </w:r>
            </w:hyperlink>
            <w:r>
              <w:t xml:space="preserve"> Правительства Тюменской области от 28.12.2017 N 683-п)</w:t>
            </w:r>
          </w:p>
        </w:tc>
      </w:tr>
      <w:tr w:rsidR="00DB3F18" w:rsidTr="00DB3F18">
        <w:tc>
          <w:tcPr>
            <w:tcW w:w="484" w:type="dxa"/>
          </w:tcPr>
          <w:p w:rsidR="00DB3F18" w:rsidRDefault="00DB3F18" w:rsidP="0095669C">
            <w:pPr>
              <w:pStyle w:val="ConsPlusNormal"/>
              <w:jc w:val="center"/>
            </w:pPr>
            <w:r>
              <w:t>1.5</w:t>
            </w:r>
          </w:p>
        </w:tc>
        <w:tc>
          <w:tcPr>
            <w:tcW w:w="2555" w:type="dxa"/>
          </w:tcPr>
          <w:p w:rsidR="00DB3F18" w:rsidRDefault="00DB3F18" w:rsidP="0095669C">
            <w:pPr>
              <w:pStyle w:val="ConsPlusNormal"/>
            </w:pPr>
            <w:r>
              <w:t>Предоставление транспорта при необходимости доставки получателей социальных услуг к объектам социальной инфраструктуры</w:t>
            </w:r>
          </w:p>
        </w:tc>
        <w:tc>
          <w:tcPr>
            <w:tcW w:w="2693" w:type="dxa"/>
          </w:tcPr>
          <w:p w:rsidR="00DB3F18" w:rsidRDefault="00DB3F18" w:rsidP="0095669C">
            <w:pPr>
              <w:pStyle w:val="ConsPlusNormal"/>
            </w:pPr>
            <w:r>
              <w:t>Предоставление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w:t>
            </w:r>
          </w:p>
          <w:p w:rsidR="00DB3F18" w:rsidRDefault="00DB3F18" w:rsidP="0095669C">
            <w:pPr>
              <w:pStyle w:val="ConsPlusNormal"/>
            </w:pPr>
            <w:proofErr w:type="gramStart"/>
            <w:r>
              <w:t xml:space="preserve">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w:t>
            </w:r>
            <w:r>
              <w:lastRenderedPageBreak/>
              <w:t>конторы, суды; аэропорты, железнодорожные вокзалы, автовокзалы; кредитные организации; отделения ФГУП "Почта России".</w:t>
            </w:r>
            <w:proofErr w:type="gramEnd"/>
          </w:p>
          <w:p w:rsidR="00DB3F18" w:rsidRDefault="00DB3F18" w:rsidP="0095669C">
            <w:pPr>
              <w:pStyle w:val="ConsPlusNormal"/>
            </w:pPr>
            <w:r>
              <w:t>Услуга предоставляется не более 1 раза в квартал, доставка получателей социальных услуг в учреждения медико-социальной экспертизы, медицинские организации при госпитализации, для получения стоматологической помощи предоставляется по медицинским показаниям.</w:t>
            </w:r>
          </w:p>
        </w:tc>
        <w:tc>
          <w:tcPr>
            <w:tcW w:w="2552"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835" w:type="dxa"/>
            <w:gridSpan w:val="3"/>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gridSpan w:val="2"/>
          </w:tcPr>
          <w:p w:rsidR="00DB3F18" w:rsidRDefault="00DB3F18" w:rsidP="0095669C">
            <w:pPr>
              <w:pStyle w:val="ConsPlusNormal"/>
            </w:pPr>
            <w: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DB3F18" w:rsidRDefault="00DB3F18" w:rsidP="0095669C">
            <w:pPr>
              <w:pStyle w:val="ConsPlusNormal"/>
            </w:pPr>
            <w:r>
              <w:t xml:space="preserve">Услуга предоставляется в пределах Тюменской области (за исключением Ханты-Мансийского автономного округа - </w:t>
            </w:r>
            <w:proofErr w:type="spellStart"/>
            <w:r>
              <w:t>Югры</w:t>
            </w:r>
            <w:proofErr w:type="spellEnd"/>
            <w:r>
              <w:t>, Ямало-Ненецкого автономного округа). Транспорт должен соответствовать нормам безопасности, утвержденным соответствующим органом в сфере безопасности движения и транспорта.</w:t>
            </w:r>
          </w:p>
          <w:p w:rsidR="00DB3F18" w:rsidRDefault="00DB3F18" w:rsidP="0095669C">
            <w:pPr>
              <w:pStyle w:val="ConsPlusNormal"/>
            </w:pPr>
            <w:r>
              <w:t xml:space="preserve">Водитель должен пройти </w:t>
            </w:r>
            <w:proofErr w:type="spellStart"/>
            <w:r>
              <w:t>предрейсовый</w:t>
            </w:r>
            <w:proofErr w:type="spellEnd"/>
            <w:r>
              <w:t xml:space="preserve"> медицинский осмотр и быть допущен к управлению транспортным средством, должен соблюдать </w:t>
            </w:r>
            <w:hyperlink r:id="rId17" w:history="1">
              <w:r>
                <w:rPr>
                  <w:color w:val="0000FF"/>
                </w:rPr>
                <w:t>правила</w:t>
              </w:r>
            </w:hyperlink>
            <w:r>
              <w:t xml:space="preserve"> дорожного движения и перевозки пассажиров.</w:t>
            </w:r>
          </w:p>
          <w:p w:rsidR="00DB3F18" w:rsidRDefault="00DB3F18" w:rsidP="0095669C">
            <w:pPr>
              <w:pStyle w:val="ConsPlusNormal"/>
            </w:pPr>
            <w:r>
              <w:t xml:space="preserve">При необходимости получателю социальных услуг оказывается помощь при посадке в </w:t>
            </w:r>
            <w:r>
              <w:lastRenderedPageBreak/>
              <w:t>транспортное средство и высадке из него.</w:t>
            </w:r>
          </w:p>
        </w:tc>
      </w:tr>
      <w:tr w:rsidR="00DB3F18" w:rsidTr="00DB3F18">
        <w:tc>
          <w:tcPr>
            <w:tcW w:w="484" w:type="dxa"/>
          </w:tcPr>
          <w:p w:rsidR="00DB3F18" w:rsidRDefault="00DB3F18" w:rsidP="0095669C">
            <w:pPr>
              <w:pStyle w:val="ConsPlusNormal"/>
              <w:jc w:val="center"/>
            </w:pPr>
            <w:r>
              <w:lastRenderedPageBreak/>
              <w:t>1.6</w:t>
            </w:r>
          </w:p>
        </w:tc>
        <w:tc>
          <w:tcPr>
            <w:tcW w:w="2555" w:type="dxa"/>
          </w:tcPr>
          <w:p w:rsidR="00DB3F18" w:rsidRDefault="00DB3F18" w:rsidP="0095669C">
            <w:pPr>
              <w:pStyle w:val="ConsPlusNormal"/>
            </w:pPr>
            <w:r>
              <w:t>Оказание помощи в написании и прочтении писем, отправка за счет средств получателя социальных услуг почтовой корреспонденции</w:t>
            </w:r>
          </w:p>
        </w:tc>
        <w:tc>
          <w:tcPr>
            <w:tcW w:w="2693" w:type="dxa"/>
          </w:tcPr>
          <w:p w:rsidR="00DB3F18" w:rsidRDefault="00DB3F18" w:rsidP="0095669C">
            <w:pPr>
              <w:pStyle w:val="ConsPlusNormal"/>
            </w:pPr>
            <w:r>
              <w:t>Написание писем под диктовку;</w:t>
            </w:r>
          </w:p>
          <w:p w:rsidR="00DB3F18" w:rsidRDefault="00DB3F18" w:rsidP="0095669C">
            <w:pPr>
              <w:pStyle w:val="ConsPlusNormal"/>
            </w:pPr>
            <w:r>
              <w:t>прочтение писем, телеграмм вслух;</w:t>
            </w:r>
          </w:p>
          <w:p w:rsidR="00DB3F18" w:rsidRDefault="00DB3F18" w:rsidP="0095669C">
            <w:pPr>
              <w:pStyle w:val="ConsPlusNormal"/>
            </w:pPr>
            <w:r>
              <w:t>отправка почтовой корреспонденции путем их доставки на почту или в почтовый ящик;</w:t>
            </w:r>
          </w:p>
          <w:p w:rsidR="00DB3F18" w:rsidRDefault="00DB3F18" w:rsidP="0095669C">
            <w:pPr>
              <w:pStyle w:val="ConsPlusNormal"/>
            </w:pPr>
            <w:r>
              <w:t>набор текста электронного письма под диктовку, прочтение и отправка электронных писем.</w:t>
            </w:r>
          </w:p>
          <w:p w:rsidR="00DB3F18" w:rsidRDefault="00DB3F18" w:rsidP="0095669C">
            <w:pPr>
              <w:pStyle w:val="ConsPlusNormal"/>
            </w:pPr>
            <w:r>
              <w:t xml:space="preserve">Услуга предоставляется при наличии у получателя </w:t>
            </w:r>
            <w:r>
              <w:lastRenderedPageBreak/>
              <w:t>социальных услуг соответствующей потребности.</w:t>
            </w:r>
          </w:p>
        </w:tc>
        <w:tc>
          <w:tcPr>
            <w:tcW w:w="2552"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835" w:type="dxa"/>
            <w:gridSpan w:val="3"/>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984" w:type="dxa"/>
            <w:gridSpan w:val="2"/>
          </w:tcPr>
          <w:p w:rsidR="00DB3F18" w:rsidRDefault="00DB3F18" w:rsidP="0095669C">
            <w:pPr>
              <w:pStyle w:val="ConsPlusNormal"/>
            </w:pPr>
            <w:r>
              <w:t>Показатели качества - предоставление услуги должно обеспечить удовлетворение коммуникативных потребностей получателя социальных услуг.</w:t>
            </w:r>
          </w:p>
          <w:p w:rsidR="00DB3F18" w:rsidRDefault="00DB3F18" w:rsidP="0095669C">
            <w:pPr>
              <w:pStyle w:val="ConsPlusNormal"/>
            </w:pPr>
            <w:r>
              <w:t xml:space="preserve">Оценка результатов - удовлетворенность качеством </w:t>
            </w:r>
            <w:r>
              <w:lastRenderedPageBreak/>
              <w:t>предоставляемой услуги, отсутствие обоснованных жалоб.</w:t>
            </w:r>
          </w:p>
        </w:tc>
        <w:tc>
          <w:tcPr>
            <w:tcW w:w="2410" w:type="dxa"/>
          </w:tcPr>
          <w:p w:rsidR="00DB3F18" w:rsidRDefault="00DB3F18" w:rsidP="0095669C">
            <w:pPr>
              <w:pStyle w:val="ConsPlusNormal"/>
            </w:pPr>
            <w:r>
              <w:lastRenderedPageBreak/>
              <w:t xml:space="preserve">Письма пишутся разборчивым почерком на русском языке. При прочтении писем и телеграмм вслух получателю озвучивается вся изложенная в них информация. Получателю гарантируется конфиденциальность информации, полученной в ходе </w:t>
            </w:r>
            <w:r>
              <w:lastRenderedPageBreak/>
              <w:t>предоставления услуги.</w:t>
            </w:r>
          </w:p>
          <w:p w:rsidR="00DB3F18" w:rsidRDefault="00DB3F18" w:rsidP="0095669C">
            <w:pPr>
              <w:pStyle w:val="ConsPlusNormal"/>
            </w:pPr>
            <w:r>
              <w:t>Приобретение конверта и марок, отправка осуществляется за счет средств получателя социальных услуг.</w:t>
            </w:r>
          </w:p>
        </w:tc>
      </w:tr>
      <w:tr w:rsidR="00DB3F18" w:rsidTr="00DB3F18">
        <w:tc>
          <w:tcPr>
            <w:tcW w:w="15513" w:type="dxa"/>
            <w:gridSpan w:val="11"/>
          </w:tcPr>
          <w:p w:rsidR="00DB3F18" w:rsidRDefault="00DB3F18" w:rsidP="0095669C">
            <w:pPr>
              <w:pStyle w:val="ConsPlusNormal"/>
              <w:jc w:val="center"/>
              <w:outlineLvl w:val="4"/>
            </w:pPr>
            <w:r>
              <w:lastRenderedPageBreak/>
              <w:t>2. Социально-медицинские услуги</w:t>
            </w:r>
          </w:p>
        </w:tc>
      </w:tr>
      <w:tr w:rsidR="00DB3F18" w:rsidTr="00DB3F18">
        <w:tblPrEx>
          <w:tblBorders>
            <w:insideH w:val="nil"/>
          </w:tblBorders>
        </w:tblPrEx>
        <w:tc>
          <w:tcPr>
            <w:tcW w:w="484" w:type="dxa"/>
            <w:tcBorders>
              <w:bottom w:val="nil"/>
            </w:tcBorders>
          </w:tcPr>
          <w:p w:rsidR="00DB3F18" w:rsidRDefault="00DB3F18" w:rsidP="0095669C">
            <w:pPr>
              <w:pStyle w:val="ConsPlusNormal"/>
              <w:jc w:val="center"/>
            </w:pPr>
            <w:r>
              <w:t>2.1</w:t>
            </w:r>
          </w:p>
        </w:tc>
        <w:tc>
          <w:tcPr>
            <w:tcW w:w="2555" w:type="dxa"/>
            <w:tcBorders>
              <w:bottom w:val="nil"/>
            </w:tcBorders>
          </w:tcPr>
          <w:p w:rsidR="00DB3F18" w:rsidRDefault="00DB3F18" w:rsidP="0095669C">
            <w:pPr>
              <w:pStyle w:val="ConsPlusNormal"/>
            </w:pPr>
            <w:r>
              <w:t>Проведение первичного медицинского осмотра и первичной санитарной обработки</w:t>
            </w:r>
          </w:p>
        </w:tc>
        <w:tc>
          <w:tcPr>
            <w:tcW w:w="2835" w:type="dxa"/>
            <w:gridSpan w:val="2"/>
            <w:tcBorders>
              <w:bottom w:val="nil"/>
            </w:tcBorders>
          </w:tcPr>
          <w:p w:rsidR="00DB3F18" w:rsidRDefault="00DB3F18" w:rsidP="0095669C">
            <w:pPr>
              <w:pStyle w:val="ConsPlusNormal"/>
            </w:pPr>
            <w: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w:t>
            </w:r>
          </w:p>
        </w:tc>
        <w:tc>
          <w:tcPr>
            <w:tcW w:w="2835" w:type="dxa"/>
            <w:gridSpan w:val="2"/>
            <w:tcBorders>
              <w:bottom w:val="nil"/>
            </w:tcBorders>
          </w:tcPr>
          <w:p w:rsidR="00DB3F18" w:rsidRDefault="00DB3F18" w:rsidP="0095669C">
            <w:pPr>
              <w:pStyle w:val="ConsPlusNormal"/>
            </w:pPr>
            <w:r>
              <w:t>При поступлении получателя социальных услуг к поставщику социальных услуг, а также после временного отсутствия</w:t>
            </w:r>
          </w:p>
        </w:tc>
        <w:tc>
          <w:tcPr>
            <w:tcW w:w="1559" w:type="dxa"/>
            <w:tcBorders>
              <w:bottom w:val="nil"/>
            </w:tcBorders>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Borders>
              <w:bottom w:val="nil"/>
            </w:tcBorders>
          </w:tcPr>
          <w:p w:rsidR="00DB3F18" w:rsidRDefault="00DB3F18" w:rsidP="0095669C">
            <w:pPr>
              <w:pStyle w:val="ConsPlusNormal"/>
            </w:pPr>
            <w: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Borders>
              <w:bottom w:val="nil"/>
            </w:tcBorders>
          </w:tcPr>
          <w:p w:rsidR="00DB3F18" w:rsidRDefault="00DB3F18" w:rsidP="0095669C">
            <w:pPr>
              <w:pStyle w:val="ConsPlusNormal"/>
            </w:pPr>
            <w:r>
              <w:t xml:space="preserve">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в отдельном приемном помещении специалистами, имеющими медицинское образование и владеющими соответствующими знаниями. Услуга предоставляется получателю социальных услуг без причинения вреда его здоровью, физических или </w:t>
            </w:r>
            <w:r>
              <w:lastRenderedPageBreak/>
              <w:t>моральных страданий или неудобств.</w:t>
            </w:r>
          </w:p>
          <w:p w:rsidR="00DB3F18" w:rsidRDefault="00DB3F18" w:rsidP="0095669C">
            <w:pPr>
              <w:pStyle w:val="ConsPlusNormal"/>
            </w:pPr>
            <w:r>
              <w:t>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DB3F18" w:rsidTr="00DB3F18">
        <w:tblPrEx>
          <w:tblBorders>
            <w:insideH w:val="nil"/>
          </w:tblBorders>
        </w:tblPrEx>
        <w:tc>
          <w:tcPr>
            <w:tcW w:w="15513" w:type="dxa"/>
            <w:gridSpan w:val="11"/>
            <w:tcBorders>
              <w:top w:val="nil"/>
            </w:tcBorders>
          </w:tcPr>
          <w:p w:rsidR="00DB3F18" w:rsidRDefault="00DB3F18" w:rsidP="0095669C">
            <w:pPr>
              <w:pStyle w:val="ConsPlusNormal"/>
              <w:jc w:val="both"/>
            </w:pPr>
            <w:r>
              <w:lastRenderedPageBreak/>
              <w:t xml:space="preserve">(в ред. </w:t>
            </w:r>
            <w:hyperlink r:id="rId18" w:history="1">
              <w:r>
                <w:rPr>
                  <w:color w:val="0000FF"/>
                </w:rPr>
                <w:t>постановления</w:t>
              </w:r>
            </w:hyperlink>
            <w:r>
              <w:t xml:space="preserve"> Правительства Тюменской области от 28.12.2017 N 683-п)</w:t>
            </w:r>
          </w:p>
        </w:tc>
      </w:tr>
      <w:tr w:rsidR="00DB3F18" w:rsidTr="00DB3F18">
        <w:tc>
          <w:tcPr>
            <w:tcW w:w="484" w:type="dxa"/>
          </w:tcPr>
          <w:p w:rsidR="00DB3F18" w:rsidRDefault="00DB3F18" w:rsidP="0095669C">
            <w:pPr>
              <w:pStyle w:val="ConsPlusNormal"/>
              <w:jc w:val="center"/>
            </w:pPr>
            <w:r>
              <w:t>2.2</w:t>
            </w:r>
          </w:p>
        </w:tc>
        <w:tc>
          <w:tcPr>
            <w:tcW w:w="2555" w:type="dxa"/>
          </w:tcPr>
          <w:p w:rsidR="00DB3F18" w:rsidRDefault="00DB3F18" w:rsidP="0095669C">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835" w:type="dxa"/>
            <w:gridSpan w:val="2"/>
          </w:tcPr>
          <w:p w:rsidR="00DB3F18" w:rsidRDefault="00DB3F18" w:rsidP="0095669C">
            <w:pPr>
              <w:pStyle w:val="ConsPlusNormal"/>
            </w:pPr>
            <w:r>
              <w:t xml:space="preserve">Организация приема лекарственных средств по назначению врача, в том числе </w:t>
            </w:r>
            <w:proofErr w:type="gramStart"/>
            <w:r>
              <w:t>контроль за</w:t>
            </w:r>
            <w:proofErr w:type="gramEnd"/>
            <w:r>
              <w:t xml:space="preserve"> соблюдением предписаний врача, связанных со временем приема, частотой приема, способом приема и сроком годности лекарств;</w:t>
            </w:r>
          </w:p>
          <w:p w:rsidR="00DB3F18" w:rsidRDefault="00DB3F18" w:rsidP="0095669C">
            <w:pPr>
              <w:pStyle w:val="ConsPlusNormal"/>
            </w:pPr>
            <w:r>
              <w:t>организация и проведение медицинских манипуляций по назначению врача;</w:t>
            </w:r>
          </w:p>
          <w:p w:rsidR="00DB3F18" w:rsidRDefault="00DB3F18" w:rsidP="0095669C">
            <w:pPr>
              <w:pStyle w:val="ConsPlusNormal"/>
            </w:pPr>
            <w:r>
              <w:t>оказание помощи в пользовании приборами медицинского назначения;</w:t>
            </w:r>
          </w:p>
          <w:p w:rsidR="00DB3F18" w:rsidRDefault="00DB3F18" w:rsidP="0095669C">
            <w:pPr>
              <w:pStyle w:val="ConsPlusNormal"/>
            </w:pPr>
            <w:r>
              <w:t>систематическое наблюдение за получателем социальных услуг путем измерения температуры тела, артериального давления;</w:t>
            </w:r>
          </w:p>
          <w:p w:rsidR="00DB3F18" w:rsidRDefault="00DB3F18" w:rsidP="0095669C">
            <w:pPr>
              <w:pStyle w:val="ConsPlusNormal"/>
            </w:pPr>
            <w:r>
              <w:lastRenderedPageBreak/>
              <w:t>объяснение получателю социальных услуг результатов измерений и симптомов, указывающих на возможные заболевания.</w:t>
            </w:r>
          </w:p>
          <w:p w:rsidR="00DB3F18" w:rsidRDefault="00DB3F18" w:rsidP="0095669C">
            <w:pPr>
              <w:pStyle w:val="ConsPlusNormal"/>
            </w:pPr>
            <w:r>
              <w:t>Услуга предоставляется ежедневно либо по медицинским показаниям.</w:t>
            </w:r>
          </w:p>
        </w:tc>
        <w:tc>
          <w:tcPr>
            <w:tcW w:w="2835" w:type="dxa"/>
            <w:gridSpan w:val="2"/>
          </w:tcPr>
          <w:p w:rsidR="00DB3F18" w:rsidRDefault="00DB3F18" w:rsidP="0095669C">
            <w:pPr>
              <w:pStyle w:val="ConsPlusNormal"/>
            </w:pPr>
            <w:r>
              <w:lastRenderedPageBreak/>
              <w:t>Ежедневно либо в соответствии с медицинским назначением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Услуга предоставляется медицинским персоналом в соответствии с назначением врача.</w:t>
            </w:r>
          </w:p>
          <w:p w:rsidR="00DB3F18" w:rsidRDefault="00DB3F18" w:rsidP="0095669C">
            <w:pPr>
              <w:pStyle w:val="ConsPlusNormal"/>
            </w:pPr>
            <w:r>
              <w:t>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DB3F18" w:rsidTr="00DB3F18">
        <w:tc>
          <w:tcPr>
            <w:tcW w:w="484" w:type="dxa"/>
          </w:tcPr>
          <w:p w:rsidR="00DB3F18" w:rsidRDefault="00DB3F18" w:rsidP="0095669C">
            <w:pPr>
              <w:pStyle w:val="ConsPlusNormal"/>
              <w:jc w:val="center"/>
            </w:pPr>
            <w:r>
              <w:lastRenderedPageBreak/>
              <w:t>2.3</w:t>
            </w:r>
          </w:p>
        </w:tc>
        <w:tc>
          <w:tcPr>
            <w:tcW w:w="2555" w:type="dxa"/>
          </w:tcPr>
          <w:p w:rsidR="00DB3F18" w:rsidRDefault="00DB3F18" w:rsidP="0095669C">
            <w:pPr>
              <w:pStyle w:val="ConsPlusNormal"/>
            </w:pPr>
            <w:r>
              <w:t>Организация получения медицинской помощи</w:t>
            </w:r>
          </w:p>
        </w:tc>
        <w:tc>
          <w:tcPr>
            <w:tcW w:w="2835" w:type="dxa"/>
            <w:gridSpan w:val="2"/>
          </w:tcPr>
          <w:p w:rsidR="00DB3F18" w:rsidRDefault="00DB3F18" w:rsidP="0095669C">
            <w:pPr>
              <w:pStyle w:val="ConsPlusNormal"/>
            </w:pPr>
            <w:r>
              <w:t>Запись на прием к врачу, в том числе для проведения медицинских обследований, вызов скорой медицинской помощи, содействие в плановой госпитализации,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
          <w:p w:rsidR="00DB3F18" w:rsidRDefault="00DB3F18" w:rsidP="0095669C">
            <w:pPr>
              <w:pStyle w:val="ConsPlusNormal"/>
            </w:pPr>
            <w:r>
              <w:t xml:space="preserve">осуществление мероприятий по оформлению и выдаче направления в </w:t>
            </w:r>
            <w:r>
              <w:lastRenderedPageBreak/>
              <w:t>медицинскую организацию, оказывающую специализированную медицинскую помощь;</w:t>
            </w:r>
          </w:p>
          <w:p w:rsidR="00DB3F18" w:rsidRDefault="00DB3F18" w:rsidP="0095669C">
            <w:pPr>
              <w:pStyle w:val="ConsPlusNormal"/>
            </w:pPr>
            <w:r>
              <w:t>проведение мероприятий, направленных на формирование здорового образа жизни.</w:t>
            </w:r>
          </w:p>
          <w:p w:rsidR="00DB3F18" w:rsidRDefault="00DB3F18" w:rsidP="0095669C">
            <w:pPr>
              <w:pStyle w:val="ConsPlusNormal"/>
            </w:pPr>
            <w:r>
              <w:t>Услуга предоставляется по медицинским показаниям.</w:t>
            </w:r>
          </w:p>
        </w:tc>
        <w:tc>
          <w:tcPr>
            <w:tcW w:w="2835"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DB3F18" w:rsidRDefault="00DB3F18" w:rsidP="0095669C">
            <w:pPr>
              <w:pStyle w:val="ConsPlusNormal"/>
            </w:pPr>
            <w:r>
              <w:t>Услуга оказывается сотрудниками поставщика социальных услуг с привлечением сотрудников медицинских организаций.</w:t>
            </w:r>
          </w:p>
          <w:p w:rsidR="00DB3F18" w:rsidRDefault="00DB3F18" w:rsidP="0095669C">
            <w:pPr>
              <w:pStyle w:val="ConsPlusNormal"/>
            </w:pPr>
            <w:r>
              <w:t>Проведение мероприятий осуществляется с учетом состояния здоровья получателя социальных услуг.</w:t>
            </w:r>
          </w:p>
        </w:tc>
      </w:tr>
      <w:tr w:rsidR="00DB3F18" w:rsidTr="00DB3F18">
        <w:tc>
          <w:tcPr>
            <w:tcW w:w="484" w:type="dxa"/>
          </w:tcPr>
          <w:p w:rsidR="00DB3F18" w:rsidRDefault="00DB3F18" w:rsidP="0095669C">
            <w:pPr>
              <w:pStyle w:val="ConsPlusNormal"/>
              <w:jc w:val="center"/>
            </w:pPr>
            <w:r>
              <w:lastRenderedPageBreak/>
              <w:t>2.4</w:t>
            </w:r>
          </w:p>
        </w:tc>
        <w:tc>
          <w:tcPr>
            <w:tcW w:w="2555" w:type="dxa"/>
          </w:tcPr>
          <w:p w:rsidR="00DB3F18" w:rsidRDefault="00DB3F18" w:rsidP="0095669C">
            <w:pPr>
              <w:pStyle w:val="ConsPlusNormal"/>
            </w:pPr>
            <w:r>
              <w:t>Оказание помощи в обеспечении по заключению врачей лекарственными препаратами для медицинского применения и медицинскими изделиями</w:t>
            </w:r>
          </w:p>
        </w:tc>
        <w:tc>
          <w:tcPr>
            <w:tcW w:w="2835" w:type="dxa"/>
            <w:gridSpan w:val="2"/>
          </w:tcPr>
          <w:p w:rsidR="00DB3F18" w:rsidRDefault="00DB3F18" w:rsidP="0095669C">
            <w:pPr>
              <w:pStyle w:val="ConsPlusNormal"/>
            </w:pPr>
            <w:r>
              <w:t>Оказание помощи в приобретении (получении) для получателя социальных услуг необходимых лекарственных препаратов для медицинского применения и (или) медицинских изделий по заключению врача.</w:t>
            </w:r>
          </w:p>
          <w:p w:rsidR="00DB3F18" w:rsidRDefault="00DB3F18" w:rsidP="0095669C">
            <w:pPr>
              <w:pStyle w:val="ConsPlusNormal"/>
            </w:pPr>
            <w:r>
              <w:t>Услуга предоставляется по медицинским показаниям.</w:t>
            </w:r>
          </w:p>
        </w:tc>
        <w:tc>
          <w:tcPr>
            <w:tcW w:w="2835" w:type="dxa"/>
            <w:gridSpan w:val="2"/>
          </w:tcPr>
          <w:p w:rsidR="00DB3F18" w:rsidRDefault="00DB3F18"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DB3F18" w:rsidTr="00DB3F18">
        <w:tc>
          <w:tcPr>
            <w:tcW w:w="484" w:type="dxa"/>
          </w:tcPr>
          <w:p w:rsidR="00DB3F18" w:rsidRDefault="00DB3F18" w:rsidP="0095669C">
            <w:pPr>
              <w:pStyle w:val="ConsPlusNormal"/>
              <w:jc w:val="center"/>
            </w:pPr>
            <w:r>
              <w:t>2.5</w:t>
            </w:r>
          </w:p>
        </w:tc>
        <w:tc>
          <w:tcPr>
            <w:tcW w:w="2555" w:type="dxa"/>
          </w:tcPr>
          <w:p w:rsidR="00DB3F18" w:rsidRDefault="00DB3F18" w:rsidP="0095669C">
            <w:pPr>
              <w:pStyle w:val="ConsPlusNormal"/>
            </w:pPr>
            <w:r>
              <w:t>Оказание помощи в направлении на медико-социальную экспертизу</w:t>
            </w:r>
          </w:p>
        </w:tc>
        <w:tc>
          <w:tcPr>
            <w:tcW w:w="2835" w:type="dxa"/>
            <w:gridSpan w:val="2"/>
          </w:tcPr>
          <w:p w:rsidR="00DB3F18" w:rsidRDefault="00DB3F18" w:rsidP="0095669C">
            <w:pPr>
              <w:pStyle w:val="ConsPlusNormal"/>
            </w:pPr>
            <w:r>
              <w:t>Организация обследования получателя социальных услуг врачами-специалистами;</w:t>
            </w:r>
          </w:p>
          <w:p w:rsidR="00DB3F18" w:rsidRDefault="00DB3F18" w:rsidP="0095669C">
            <w:pPr>
              <w:pStyle w:val="ConsPlusNormal"/>
            </w:pPr>
            <w:r>
              <w:lastRenderedPageBreak/>
              <w:t>сбор документов, необходимых для оформления направления на медико-социальную экспертизу сбор и представление в бюро медико-социальной экспертизы документов, необходимых для проведения медико-социальной экспертизы; приглашение экспертов в организацию социального обслуживания;</w:t>
            </w:r>
          </w:p>
          <w:p w:rsidR="00DB3F18" w:rsidRDefault="00DB3F18" w:rsidP="0095669C">
            <w:pPr>
              <w:pStyle w:val="ConsPlusNormal"/>
            </w:pPr>
            <w:r>
              <w:t>получение документов подготовленных бюро медико-социальной экспертизы и передача их получателю социальных услуг.</w:t>
            </w:r>
          </w:p>
          <w:p w:rsidR="00DB3F18" w:rsidRDefault="00DB3F18" w:rsidP="0095669C">
            <w:pPr>
              <w:pStyle w:val="ConsPlusNormal"/>
            </w:pPr>
            <w:r>
              <w:t>Услуга предоставляется при наличии у получателя социальных услуг соответствующей потребности.</w:t>
            </w:r>
          </w:p>
        </w:tc>
        <w:tc>
          <w:tcPr>
            <w:tcW w:w="2835" w:type="dxa"/>
            <w:gridSpan w:val="2"/>
          </w:tcPr>
          <w:p w:rsidR="00DB3F18" w:rsidRDefault="00DB3F18" w:rsidP="0095669C">
            <w:pPr>
              <w:pStyle w:val="ConsPlusNormal"/>
            </w:pPr>
            <w:r>
              <w:lastRenderedPageBreak/>
              <w:t xml:space="preserve">Срок предоставления услуги устанавливается индивидуально в период действия договора о </w:t>
            </w:r>
            <w:r>
              <w:lastRenderedPageBreak/>
              <w:t>предоставлении социальных услуг</w:t>
            </w:r>
          </w:p>
        </w:tc>
        <w:tc>
          <w:tcPr>
            <w:tcW w:w="1559" w:type="dxa"/>
          </w:tcPr>
          <w:p w:rsidR="00DB3F18" w:rsidRDefault="00DB3F18"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lastRenderedPageBreak/>
              <w:t xml:space="preserve">Показатели качества - предоставление услуги должно обеспечить возможность </w:t>
            </w:r>
            <w:r>
              <w:lastRenderedPageBreak/>
              <w:t xml:space="preserve">прохождения медико-социальной экспертизы в целях установления группы инвалидности, разработки индивидуальной программы реабилитации или </w:t>
            </w:r>
            <w:proofErr w:type="spellStart"/>
            <w:r>
              <w:t>абилитации</w:t>
            </w:r>
            <w:proofErr w:type="spellEnd"/>
            <w:r>
              <w:t xml:space="preserve"> инвалида, а также внесение в нее дополнений или изменений.</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lastRenderedPageBreak/>
              <w:t xml:space="preserve">Услуга предоставляется при наличии у получателя социальных услуг нарушения </w:t>
            </w:r>
            <w:r>
              <w:lastRenderedPageBreak/>
              <w:t>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 а также выявляет получателей, нуждающихся в первичном освидетельствовании.</w:t>
            </w:r>
          </w:p>
          <w:p w:rsidR="00DB3F18" w:rsidRDefault="00DB3F18" w:rsidP="0095669C">
            <w:pPr>
              <w:pStyle w:val="ConsPlusNormal"/>
            </w:pPr>
            <w:r>
              <w:t xml:space="preserve">Медико-социальная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w:t>
            </w:r>
            <w:r>
              <w:lastRenderedPageBreak/>
              <w:t>При проведении медико-социальной экспертизы непосредственно в организации социального обслуживания эксперты обеспечиваются помещением и рабочими местами для осмотра.</w:t>
            </w:r>
          </w:p>
        </w:tc>
      </w:tr>
      <w:tr w:rsidR="00DB3F18" w:rsidTr="00DB3F18">
        <w:tc>
          <w:tcPr>
            <w:tcW w:w="484" w:type="dxa"/>
          </w:tcPr>
          <w:p w:rsidR="00DB3F18" w:rsidRDefault="00DB3F18" w:rsidP="0095669C">
            <w:pPr>
              <w:pStyle w:val="ConsPlusNormal"/>
              <w:jc w:val="center"/>
            </w:pPr>
            <w:r>
              <w:lastRenderedPageBreak/>
              <w:t>2.6.</w:t>
            </w:r>
          </w:p>
        </w:tc>
        <w:tc>
          <w:tcPr>
            <w:tcW w:w="2555" w:type="dxa"/>
          </w:tcPr>
          <w:p w:rsidR="00DB3F18" w:rsidRDefault="00DB3F18" w:rsidP="0095669C">
            <w:pPr>
              <w:pStyle w:val="ConsPlusNormal"/>
            </w:pPr>
            <w: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t>абилитации</w:t>
            </w:r>
            <w:proofErr w:type="spellEnd"/>
            <w:r>
              <w:t xml:space="preserve"> инвалида, заключению, выданному медицинской организацией</w:t>
            </w:r>
          </w:p>
        </w:tc>
        <w:tc>
          <w:tcPr>
            <w:tcW w:w="2835" w:type="dxa"/>
            <w:gridSpan w:val="2"/>
          </w:tcPr>
          <w:p w:rsidR="00DB3F18" w:rsidRDefault="00DB3F18" w:rsidP="0095669C">
            <w:pPr>
              <w:pStyle w:val="ConsPlusNormal"/>
            </w:pPr>
            <w:r>
              <w:t xml:space="preserve">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осуществление </w:t>
            </w:r>
            <w:proofErr w:type="gramStart"/>
            <w:r>
              <w:t>контроля за</w:t>
            </w:r>
            <w:proofErr w:type="gramEnd"/>
            <w:r>
              <w:t xml:space="preserve"> ходом рассмотрения 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2835" w:type="dxa"/>
            <w:gridSpan w:val="2"/>
          </w:tcPr>
          <w:p w:rsidR="00DB3F18" w:rsidRDefault="00DB3F18" w:rsidP="0095669C">
            <w:pPr>
              <w:pStyle w:val="ConsPlusNormal"/>
            </w:pPr>
            <w:r>
              <w:t xml:space="preserve">В соответствии с индивидуальной программой реабилитации или </w:t>
            </w:r>
            <w:proofErr w:type="spellStart"/>
            <w:r>
              <w:t>абилитации</w:t>
            </w:r>
            <w:proofErr w:type="spellEnd"/>
            <w:r>
              <w:t xml:space="preserve"> инвалида, медицинским заключением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 xml:space="preserve">Услуга предоставляется с учетом нуждаемости в оздоровлении и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t>абилитации</w:t>
            </w:r>
            <w:proofErr w:type="spellEnd"/>
            <w:r>
              <w:t xml:space="preserve"> инвалида либо заключением, выданным медицинской организацией.</w:t>
            </w:r>
          </w:p>
        </w:tc>
      </w:tr>
      <w:tr w:rsidR="00DB3F18" w:rsidTr="00DB3F18">
        <w:tc>
          <w:tcPr>
            <w:tcW w:w="15513" w:type="dxa"/>
            <w:gridSpan w:val="11"/>
          </w:tcPr>
          <w:p w:rsidR="00DB3F18" w:rsidRDefault="00DB3F18" w:rsidP="0095669C">
            <w:pPr>
              <w:pStyle w:val="ConsPlusNormal"/>
              <w:jc w:val="center"/>
              <w:outlineLvl w:val="4"/>
            </w:pPr>
            <w:r>
              <w:lastRenderedPageBreak/>
              <w:t>3. Социально-психологические услуги</w:t>
            </w:r>
          </w:p>
        </w:tc>
      </w:tr>
      <w:tr w:rsidR="00DB3F18" w:rsidTr="00DB3F18">
        <w:tc>
          <w:tcPr>
            <w:tcW w:w="484" w:type="dxa"/>
          </w:tcPr>
          <w:p w:rsidR="00DB3F18" w:rsidRDefault="00DB3F18" w:rsidP="0095669C">
            <w:pPr>
              <w:pStyle w:val="ConsPlusNormal"/>
              <w:jc w:val="center"/>
            </w:pPr>
            <w:r>
              <w:t>3.1</w:t>
            </w:r>
          </w:p>
        </w:tc>
        <w:tc>
          <w:tcPr>
            <w:tcW w:w="2555" w:type="dxa"/>
          </w:tcPr>
          <w:p w:rsidR="00DB3F18" w:rsidRDefault="00DB3F18" w:rsidP="0095669C">
            <w:pPr>
              <w:pStyle w:val="ConsPlusNormal"/>
            </w:pPr>
            <w:r>
              <w:t>Психологическая диагностика и обследование личности</w:t>
            </w:r>
          </w:p>
        </w:tc>
        <w:tc>
          <w:tcPr>
            <w:tcW w:w="2835" w:type="dxa"/>
            <w:gridSpan w:val="2"/>
          </w:tcPr>
          <w:p w:rsidR="00DB3F18" w:rsidRDefault="00DB3F18" w:rsidP="0095669C">
            <w:pPr>
              <w:pStyle w:val="ConsPlusNormal"/>
            </w:pPr>
            <w:r>
              <w:t>Выявление и анализ психического состояния и индивидуальных особенностей личности получателя социальных услуг;</w:t>
            </w:r>
          </w:p>
          <w:p w:rsidR="00DB3F18" w:rsidRDefault="00DB3F18" w:rsidP="0095669C">
            <w:pPr>
              <w:pStyle w:val="ConsPlusNormal"/>
            </w:pPr>
            <w:r>
              <w:t>составление прогноза и разработка рекомендаций по проведению коррекционных мероприятий.</w:t>
            </w:r>
          </w:p>
        </w:tc>
        <w:tc>
          <w:tcPr>
            <w:tcW w:w="2835" w:type="dxa"/>
            <w:gridSpan w:val="2"/>
          </w:tcPr>
          <w:p w:rsidR="00DB3F18" w:rsidRDefault="00DB3F18" w:rsidP="0095669C">
            <w:pPr>
              <w:pStyle w:val="ConsPlusNormal"/>
            </w:pPr>
            <w:r>
              <w:t>При поступлении на социальное обслуживание, далее по мере необходимости</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помещении. При оказании услуги применяются диагностические методики и инструментарий.</w:t>
            </w:r>
          </w:p>
        </w:tc>
      </w:tr>
      <w:tr w:rsidR="00DB3F18" w:rsidTr="00DB3F18">
        <w:tc>
          <w:tcPr>
            <w:tcW w:w="484" w:type="dxa"/>
          </w:tcPr>
          <w:p w:rsidR="00DB3F18" w:rsidRDefault="00DB3F18" w:rsidP="0095669C">
            <w:pPr>
              <w:pStyle w:val="ConsPlusNormal"/>
              <w:jc w:val="center"/>
            </w:pPr>
            <w:r>
              <w:t>3.2</w:t>
            </w:r>
          </w:p>
        </w:tc>
        <w:tc>
          <w:tcPr>
            <w:tcW w:w="2555" w:type="dxa"/>
          </w:tcPr>
          <w:p w:rsidR="00DB3F18" w:rsidRDefault="00DB3F18" w:rsidP="0095669C">
            <w:pPr>
              <w:pStyle w:val="ConsPlusNormal"/>
            </w:pPr>
            <w:r>
              <w:t>Социально-психологическое консультирование</w:t>
            </w:r>
          </w:p>
        </w:tc>
        <w:tc>
          <w:tcPr>
            <w:tcW w:w="2835" w:type="dxa"/>
            <w:gridSpan w:val="2"/>
          </w:tcPr>
          <w:p w:rsidR="00DB3F18" w:rsidRDefault="00DB3F18" w:rsidP="0095669C">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DB3F18" w:rsidRDefault="00DB3F18" w:rsidP="0095669C">
            <w:pPr>
              <w:pStyle w:val="ConsPlusNormal"/>
            </w:pPr>
            <w:r>
              <w:t xml:space="preserve">Услуга предусматривает выявление психологических проблем получателя </w:t>
            </w:r>
            <w:r>
              <w:lastRenderedPageBreak/>
              <w:t>социальных услуг путем проведения бесед;</w:t>
            </w:r>
          </w:p>
          <w:p w:rsidR="00DB3F18" w:rsidRDefault="00DB3F18" w:rsidP="0095669C">
            <w:pPr>
              <w:pStyle w:val="ConsPlusNormal"/>
            </w:pPr>
            <w:r>
              <w:t>определение объема и видов предполагаемой помощи;</w:t>
            </w:r>
          </w:p>
          <w:p w:rsidR="00DB3F18" w:rsidRDefault="00DB3F18" w:rsidP="0095669C">
            <w:pPr>
              <w:pStyle w:val="ConsPlusNormal"/>
            </w:pPr>
            <w:r>
              <w:t>разъяснение получателю социальных услуг сути проблем и определение возможных путей их решения;</w:t>
            </w:r>
          </w:p>
          <w:p w:rsidR="00DB3F18" w:rsidRDefault="00DB3F18" w:rsidP="0095669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DB3F18" w:rsidRDefault="00DB3F18" w:rsidP="0095669C">
            <w:pPr>
              <w:pStyle w:val="ConsPlusNormal"/>
            </w:pPr>
            <w:r>
              <w:t>Услуга предоставляется не более 1 раза в месяц.</w:t>
            </w:r>
          </w:p>
        </w:tc>
        <w:tc>
          <w:tcPr>
            <w:tcW w:w="2835"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w:t>
            </w:r>
            <w:r>
              <w:lastRenderedPageBreak/>
              <w:t>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lastRenderedPageBreak/>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w:t>
            </w:r>
            <w:r>
              <w:lastRenderedPageBreak/>
              <w:t>предупреждению и преодолению конфликтных ситуаций. Должна быть разрешена или снижена актуальность психологической проблемы.</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DB3F18" w:rsidRDefault="00DB3F18" w:rsidP="0095669C">
            <w:pPr>
              <w:pStyle w:val="ConsPlusNormal"/>
            </w:pPr>
            <w:r>
              <w:t xml:space="preserve">Услуга предоставляется в специально </w:t>
            </w:r>
            <w:r>
              <w:lastRenderedPageBreak/>
              <w:t>оборудованном помещении.</w:t>
            </w:r>
          </w:p>
          <w:p w:rsidR="00DB3F18" w:rsidRDefault="00DB3F18" w:rsidP="0095669C">
            <w:pPr>
              <w:pStyle w:val="ConsPlusNormal"/>
            </w:pPr>
            <w:r>
              <w:t>Услуга предоставляется с учетом результатов психологической диагностики и обследования личности.</w:t>
            </w:r>
          </w:p>
        </w:tc>
      </w:tr>
      <w:tr w:rsidR="00DB3F18" w:rsidTr="00DB3F18">
        <w:tc>
          <w:tcPr>
            <w:tcW w:w="484" w:type="dxa"/>
          </w:tcPr>
          <w:p w:rsidR="00DB3F18" w:rsidRDefault="00DB3F18" w:rsidP="0095669C">
            <w:pPr>
              <w:pStyle w:val="ConsPlusNormal"/>
              <w:jc w:val="center"/>
            </w:pPr>
            <w:r>
              <w:lastRenderedPageBreak/>
              <w:t>3.3</w:t>
            </w:r>
          </w:p>
        </w:tc>
        <w:tc>
          <w:tcPr>
            <w:tcW w:w="2555" w:type="dxa"/>
          </w:tcPr>
          <w:p w:rsidR="00DB3F18" w:rsidRDefault="00DB3F18" w:rsidP="0095669C">
            <w:pPr>
              <w:pStyle w:val="ConsPlusNormal"/>
            </w:pPr>
            <w:r>
              <w:t>Оказание психологической помощи</w:t>
            </w:r>
          </w:p>
        </w:tc>
        <w:tc>
          <w:tcPr>
            <w:tcW w:w="2835" w:type="dxa"/>
            <w:gridSpan w:val="2"/>
          </w:tcPr>
          <w:p w:rsidR="00DB3F18" w:rsidRDefault="00DB3F18" w:rsidP="0095669C">
            <w:pPr>
              <w:pStyle w:val="ConsPlusNormal"/>
            </w:pPr>
            <w:r>
              <w:t>Услуга предоставляется путем проведения индивидуальных и групповых занятий и предусматривает:</w:t>
            </w:r>
          </w:p>
          <w:p w:rsidR="00DB3F18" w:rsidRDefault="00DB3F18" w:rsidP="0095669C">
            <w:pPr>
              <w:pStyle w:val="ConsPlusNormal"/>
            </w:pPr>
            <w: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t>совладания</w:t>
            </w:r>
            <w:proofErr w:type="spellEnd"/>
            <w:r>
              <w:t xml:space="preserve">, регуляции актуального </w:t>
            </w:r>
            <w:r>
              <w:lastRenderedPageBreak/>
              <w:t>психического состояния.</w:t>
            </w:r>
          </w:p>
          <w:p w:rsidR="00DB3F18" w:rsidRDefault="00DB3F18" w:rsidP="0095669C">
            <w:pPr>
              <w:pStyle w:val="ConsPlusNormal"/>
            </w:pPr>
            <w:r>
              <w:t>Услуга предоставляется при наличии у получателя социальных услуг соответствующей потребности.</w:t>
            </w:r>
          </w:p>
        </w:tc>
        <w:tc>
          <w:tcPr>
            <w:tcW w:w="2835"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w:t>
            </w:r>
            <w:r>
              <w:lastRenderedPageBreak/>
              <w:t>услуг, утвержденных Правительством Российской Федерации</w:t>
            </w:r>
          </w:p>
        </w:tc>
        <w:tc>
          <w:tcPr>
            <w:tcW w:w="2694" w:type="dxa"/>
            <w:gridSpan w:val="2"/>
          </w:tcPr>
          <w:p w:rsidR="00DB3F18" w:rsidRDefault="00DB3F18" w:rsidP="0095669C">
            <w:pPr>
              <w:pStyle w:val="ConsPlusNormal"/>
            </w:pPr>
            <w:r>
              <w:lastRenderedPageBreak/>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DB3F18" w:rsidRDefault="00DB3F18" w:rsidP="0095669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lastRenderedPageBreak/>
              <w:t xml:space="preserve">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в специально оборудованном </w:t>
            </w:r>
            <w:r>
              <w:lastRenderedPageBreak/>
              <w:t>помещении. Услуга предоставляется с учетом результатов психологической диагностики и обследования личности.</w:t>
            </w:r>
          </w:p>
        </w:tc>
      </w:tr>
      <w:tr w:rsidR="00DB3F18" w:rsidTr="00DB3F18">
        <w:tc>
          <w:tcPr>
            <w:tcW w:w="15513" w:type="dxa"/>
            <w:gridSpan w:val="11"/>
          </w:tcPr>
          <w:p w:rsidR="00DB3F18" w:rsidRDefault="00DB3F18" w:rsidP="0095669C">
            <w:pPr>
              <w:pStyle w:val="ConsPlusNormal"/>
              <w:jc w:val="center"/>
              <w:outlineLvl w:val="4"/>
            </w:pPr>
            <w:r>
              <w:lastRenderedPageBreak/>
              <w:t>4. Социально-педагогические услуги</w:t>
            </w:r>
          </w:p>
        </w:tc>
      </w:tr>
      <w:tr w:rsidR="00DB3F18" w:rsidTr="00DB3F18">
        <w:tc>
          <w:tcPr>
            <w:tcW w:w="484" w:type="dxa"/>
          </w:tcPr>
          <w:p w:rsidR="00DB3F18" w:rsidRDefault="00DB3F18" w:rsidP="0095669C">
            <w:pPr>
              <w:pStyle w:val="ConsPlusNormal"/>
              <w:jc w:val="center"/>
            </w:pPr>
            <w:r>
              <w:t>4.1</w:t>
            </w:r>
          </w:p>
        </w:tc>
        <w:tc>
          <w:tcPr>
            <w:tcW w:w="2555" w:type="dxa"/>
          </w:tcPr>
          <w:p w:rsidR="00DB3F18" w:rsidRDefault="00DB3F18" w:rsidP="0095669C">
            <w:pPr>
              <w:pStyle w:val="ConsPlusNormal"/>
            </w:pPr>
            <w:r>
              <w:t>Организация досуга, в том числе культурно-познавательных мероприятий</w:t>
            </w:r>
          </w:p>
        </w:tc>
        <w:tc>
          <w:tcPr>
            <w:tcW w:w="2835" w:type="dxa"/>
            <w:gridSpan w:val="2"/>
          </w:tcPr>
          <w:p w:rsidR="00DB3F18" w:rsidRDefault="00DB3F18" w:rsidP="0095669C">
            <w:pPr>
              <w:pStyle w:val="ConsPlusNormal"/>
            </w:pPr>
            <w:r>
              <w:t xml:space="preserve">Проведение </w:t>
            </w:r>
            <w:proofErr w:type="spellStart"/>
            <w:r>
              <w:t>социокультурных</w:t>
            </w:r>
            <w:proofErr w:type="spellEnd"/>
            <w:r>
              <w:t xml:space="preserve"> мероприятий в социально-педагогических целях.</w:t>
            </w:r>
          </w:p>
          <w:p w:rsidR="00DB3F18" w:rsidRDefault="00DB3F18" w:rsidP="0095669C">
            <w:pPr>
              <w:pStyle w:val="ConsPlusNormal"/>
            </w:pPr>
            <w:r>
              <w:t>Предоставление в пользование по желанию получателя социальных услуг книг, журналов, настольных игр.</w:t>
            </w:r>
          </w:p>
        </w:tc>
        <w:tc>
          <w:tcPr>
            <w:tcW w:w="2835" w:type="dxa"/>
            <w:gridSpan w:val="2"/>
          </w:tcPr>
          <w:p w:rsidR="00DB3F18" w:rsidRDefault="00DB3F18" w:rsidP="0095669C">
            <w:pPr>
              <w:pStyle w:val="ConsPlusNormal"/>
            </w:pPr>
            <w:r>
              <w:t>В соответствии с утвержденным поставщиком социальных услуг планом.</w:t>
            </w:r>
          </w:p>
          <w:p w:rsidR="00DB3F18" w:rsidRDefault="00DB3F18" w:rsidP="0095669C">
            <w:pPr>
              <w:pStyle w:val="ConsPlusNormal"/>
            </w:pPr>
            <w:r>
              <w:t>Книги, журналы, настольные игры предоставляются по запросу получателя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 xml:space="preserve">Услуги по проведению </w:t>
            </w:r>
            <w:proofErr w:type="spellStart"/>
            <w:r>
              <w:t>социокультурных</w:t>
            </w:r>
            <w:proofErr w:type="spellEnd"/>
            <w:r>
              <w:t xml:space="preserve"> мероприятий предоставляются сотрудниками поставщика социальных услуг либо привлекаемыми организациями, творческими коллективами.</w:t>
            </w:r>
          </w:p>
        </w:tc>
      </w:tr>
      <w:tr w:rsidR="00DB3F18" w:rsidTr="00DB3F18">
        <w:tc>
          <w:tcPr>
            <w:tcW w:w="15513" w:type="dxa"/>
            <w:gridSpan w:val="11"/>
          </w:tcPr>
          <w:p w:rsidR="00DB3F18" w:rsidRDefault="00DB3F18" w:rsidP="0095669C">
            <w:pPr>
              <w:pStyle w:val="ConsPlusNormal"/>
              <w:jc w:val="center"/>
              <w:outlineLvl w:val="4"/>
            </w:pPr>
            <w:r>
              <w:t>5. Социально-трудовые услуги</w:t>
            </w:r>
          </w:p>
        </w:tc>
      </w:tr>
      <w:tr w:rsidR="00DB3F18" w:rsidTr="00DB3F18">
        <w:tc>
          <w:tcPr>
            <w:tcW w:w="484" w:type="dxa"/>
          </w:tcPr>
          <w:p w:rsidR="00DB3F18" w:rsidRDefault="00DB3F18" w:rsidP="0095669C">
            <w:pPr>
              <w:pStyle w:val="ConsPlusNormal"/>
              <w:jc w:val="center"/>
            </w:pPr>
            <w:r>
              <w:t>5.1</w:t>
            </w:r>
          </w:p>
        </w:tc>
        <w:tc>
          <w:tcPr>
            <w:tcW w:w="2555" w:type="dxa"/>
          </w:tcPr>
          <w:p w:rsidR="00DB3F18" w:rsidRDefault="00DB3F18" w:rsidP="0095669C">
            <w:pPr>
              <w:pStyle w:val="ConsPlusNormal"/>
            </w:pPr>
            <w:r>
              <w:t>Оказание помощи инвалидам в трудоустройстве</w:t>
            </w:r>
          </w:p>
        </w:tc>
        <w:tc>
          <w:tcPr>
            <w:tcW w:w="2835" w:type="dxa"/>
            <w:gridSpan w:val="2"/>
          </w:tcPr>
          <w:p w:rsidR="00DB3F18" w:rsidRDefault="00DB3F18" w:rsidP="0095669C">
            <w:pPr>
              <w:pStyle w:val="ConsPlusNormal"/>
            </w:pPr>
            <w:r>
              <w:t xml:space="preserve">Содействие в решении вопросов занятости: трудоустройстве, поиске временной (сезонной) </w:t>
            </w:r>
            <w:r>
              <w:lastRenderedPageBreak/>
              <w:t>работы, работы с сокращенным рабочим днем, работы на дому.</w:t>
            </w:r>
          </w:p>
          <w:p w:rsidR="00DB3F18" w:rsidRDefault="00DB3F18" w:rsidP="0095669C">
            <w:pPr>
              <w:pStyle w:val="ConsPlusNormal"/>
            </w:pPr>
            <w:r>
              <w:t>Предоставление получателю социальных услуг информации по вопросам трудоустройства;</w:t>
            </w:r>
          </w:p>
          <w:p w:rsidR="00DB3F18" w:rsidRDefault="00DB3F18" w:rsidP="0095669C">
            <w:pPr>
              <w:pStyle w:val="ConsPlusNormal"/>
            </w:pPr>
            <w:r>
              <w:t>оказание помощи в постановке на учет в центре занятости населения.</w:t>
            </w:r>
          </w:p>
          <w:p w:rsidR="00DB3F18" w:rsidRDefault="00DB3F18" w:rsidP="0095669C">
            <w:pPr>
              <w:pStyle w:val="ConsPlusNormal"/>
            </w:pPr>
            <w:r>
              <w:t>Услуга предоставляется при наличии у получателя социальных услуг соответствующей потребности.</w:t>
            </w:r>
          </w:p>
        </w:tc>
        <w:tc>
          <w:tcPr>
            <w:tcW w:w="2835" w:type="dxa"/>
            <w:gridSpan w:val="2"/>
          </w:tcPr>
          <w:p w:rsidR="00DB3F18" w:rsidRDefault="00DB3F18" w:rsidP="0095669C">
            <w:pPr>
              <w:pStyle w:val="ConsPlusNormal"/>
            </w:pPr>
            <w:r>
              <w:lastRenderedPageBreak/>
              <w:t xml:space="preserve">Срок предоставления услуги устанавливается индивидуально в период действия договора о </w:t>
            </w:r>
            <w:r>
              <w:lastRenderedPageBreak/>
              <w:t>предоставлении социальных услуг</w:t>
            </w:r>
          </w:p>
        </w:tc>
        <w:tc>
          <w:tcPr>
            <w:tcW w:w="1559" w:type="dxa"/>
          </w:tcPr>
          <w:p w:rsidR="00DB3F18" w:rsidRDefault="00DB3F18"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lastRenderedPageBreak/>
              <w:t xml:space="preserve">Показатели качества - предоставление услуги должно способствовать реализации мероприятий </w:t>
            </w:r>
            <w:r>
              <w:lastRenderedPageBreak/>
              <w:t xml:space="preserve">профессиональной реабилитации или </w:t>
            </w:r>
            <w:proofErr w:type="spellStart"/>
            <w:r>
              <w:t>абилитации</w:t>
            </w:r>
            <w:proofErr w:type="spellEnd"/>
            <w:r>
              <w:t>.</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lastRenderedPageBreak/>
              <w:t xml:space="preserve">Услуга предоставляется получателю социальных услуг, являющемуся инвалидом, на </w:t>
            </w:r>
            <w:r>
              <w:lastRenderedPageBreak/>
              <w:t xml:space="preserve">основании рекомендаций индивидуальной программы реабилитации или </w:t>
            </w:r>
            <w:proofErr w:type="spellStart"/>
            <w:r>
              <w:t>абилитации</w:t>
            </w:r>
            <w:proofErr w:type="spellEnd"/>
            <w:r>
              <w:t>. При предоставлении социальной услуги сотрудник поставщика социальных услуг взаимодействует с центром занятости населения, в том числе с учетом межведомственного взаимодействия.</w:t>
            </w:r>
          </w:p>
        </w:tc>
      </w:tr>
      <w:tr w:rsidR="00DB3F18" w:rsidTr="00DB3F18">
        <w:tc>
          <w:tcPr>
            <w:tcW w:w="15513" w:type="dxa"/>
            <w:gridSpan w:val="11"/>
          </w:tcPr>
          <w:p w:rsidR="00DB3F18" w:rsidRDefault="00DB3F18" w:rsidP="0095669C">
            <w:pPr>
              <w:pStyle w:val="ConsPlusNormal"/>
              <w:jc w:val="center"/>
              <w:outlineLvl w:val="4"/>
            </w:pPr>
            <w:r>
              <w:lastRenderedPageBreak/>
              <w:t>6. Социально-правовые услуги</w:t>
            </w:r>
          </w:p>
        </w:tc>
      </w:tr>
      <w:tr w:rsidR="00DB3F18" w:rsidTr="00DB3F18">
        <w:tc>
          <w:tcPr>
            <w:tcW w:w="484" w:type="dxa"/>
          </w:tcPr>
          <w:p w:rsidR="00DB3F18" w:rsidRDefault="00DB3F18" w:rsidP="0095669C">
            <w:pPr>
              <w:pStyle w:val="ConsPlusNormal"/>
              <w:jc w:val="center"/>
            </w:pPr>
            <w:r>
              <w:t>6.1</w:t>
            </w:r>
          </w:p>
        </w:tc>
        <w:tc>
          <w:tcPr>
            <w:tcW w:w="2555" w:type="dxa"/>
          </w:tcPr>
          <w:p w:rsidR="00DB3F18" w:rsidRDefault="00DB3F18" w:rsidP="0095669C">
            <w:pPr>
              <w:pStyle w:val="ConsPlusNormal"/>
            </w:pPr>
            <w:r>
              <w:t>Оказание помощи в защите прав и законных интересов получателей социальных услуг</w:t>
            </w:r>
          </w:p>
        </w:tc>
        <w:tc>
          <w:tcPr>
            <w:tcW w:w="2835" w:type="dxa"/>
            <w:gridSpan w:val="2"/>
          </w:tcPr>
          <w:p w:rsidR="00DB3F18" w:rsidRDefault="00DB3F18" w:rsidP="0095669C">
            <w:pPr>
              <w:pStyle w:val="ConsPlusNormal"/>
            </w:pPr>
            <w: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DB3F18" w:rsidRDefault="00DB3F18" w:rsidP="0095669C">
            <w:pPr>
              <w:pStyle w:val="ConsPlusNormal"/>
            </w:pPr>
            <w:r>
              <w:t xml:space="preserve">содействие в подготовке и направлении в соответствующие органы, </w:t>
            </w:r>
            <w:r>
              <w:lastRenderedPageBreak/>
              <w:t>организации заявлений и документов (при необходимости);</w:t>
            </w:r>
          </w:p>
          <w:p w:rsidR="00DB3F18" w:rsidRDefault="00DB3F18" w:rsidP="0095669C">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DB3F18" w:rsidRDefault="00DB3F18" w:rsidP="0095669C">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 (при необходимости).</w:t>
            </w:r>
          </w:p>
          <w:p w:rsidR="00DB3F18" w:rsidRDefault="00DB3F18" w:rsidP="0095669C">
            <w:pPr>
              <w:pStyle w:val="ConsPlusNormal"/>
            </w:pPr>
            <w:r>
              <w:t>Услуга предоставляется при наличии у получателя социальных услуг соответствующей потребности.</w:t>
            </w:r>
          </w:p>
        </w:tc>
        <w:tc>
          <w:tcPr>
            <w:tcW w:w="2835"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2694" w:type="dxa"/>
            <w:gridSpan w:val="2"/>
          </w:tcPr>
          <w:p w:rsidR="00DB3F18" w:rsidRDefault="00DB3F18" w:rsidP="0095669C">
            <w:pPr>
              <w:pStyle w:val="ConsPlusNormal"/>
            </w:pPr>
            <w:r>
              <w:lastRenderedPageBreak/>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DB3F18" w:rsidRDefault="00DB3F18"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DB3F18" w:rsidTr="00DB3F18">
        <w:tc>
          <w:tcPr>
            <w:tcW w:w="484" w:type="dxa"/>
          </w:tcPr>
          <w:p w:rsidR="00DB3F18" w:rsidRDefault="00DB3F18" w:rsidP="0095669C">
            <w:pPr>
              <w:pStyle w:val="ConsPlusNormal"/>
              <w:jc w:val="center"/>
            </w:pPr>
            <w:r>
              <w:lastRenderedPageBreak/>
              <w:t>6.2</w:t>
            </w:r>
          </w:p>
        </w:tc>
        <w:tc>
          <w:tcPr>
            <w:tcW w:w="2555" w:type="dxa"/>
          </w:tcPr>
          <w:p w:rsidR="00DB3F18" w:rsidRDefault="00DB3F18" w:rsidP="0095669C">
            <w:pPr>
              <w:pStyle w:val="ConsPlusNormal"/>
            </w:pPr>
            <w:r>
              <w:t>Оказание помощи в оформлении и восстановлении документов получателей социальных услуг</w:t>
            </w:r>
          </w:p>
        </w:tc>
        <w:tc>
          <w:tcPr>
            <w:tcW w:w="2835" w:type="dxa"/>
            <w:gridSpan w:val="2"/>
          </w:tcPr>
          <w:p w:rsidR="00DB3F18" w:rsidRDefault="00DB3F18" w:rsidP="0095669C">
            <w:pPr>
              <w:pStyle w:val="ConsPlusNormal"/>
            </w:pPr>
            <w:r>
              <w:t>Осуществление помощи получателю социальных услуг в написании документов и заполнении форм документов;</w:t>
            </w:r>
          </w:p>
          <w:p w:rsidR="00DB3F18" w:rsidRDefault="00DB3F18" w:rsidP="0095669C">
            <w:pPr>
              <w:pStyle w:val="ConsPlusNormal"/>
            </w:pPr>
            <w:r>
              <w:t xml:space="preserve">оказание помощи в сборе и подаче в соответствующие органы, организации документов (сведений), необходимых для </w:t>
            </w:r>
            <w:r>
              <w:lastRenderedPageBreak/>
              <w:t>восстановления документов;</w:t>
            </w:r>
          </w:p>
          <w:p w:rsidR="00DB3F18" w:rsidRDefault="00DB3F18" w:rsidP="0095669C">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w:t>
            </w:r>
          </w:p>
          <w:p w:rsidR="00DB3F18" w:rsidRDefault="00DB3F18" w:rsidP="0095669C">
            <w:pPr>
              <w:pStyle w:val="ConsPlusNormal"/>
            </w:pPr>
            <w:r>
              <w:t>Услуга предоставляется при наличии у получателя социальных услуг соответствующей потребности.</w:t>
            </w:r>
          </w:p>
        </w:tc>
        <w:tc>
          <w:tcPr>
            <w:tcW w:w="2835"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lastRenderedPageBreak/>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DB3F18" w:rsidRDefault="00DB3F18" w:rsidP="0095669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551" w:type="dxa"/>
            <w:gridSpan w:val="2"/>
          </w:tcPr>
          <w:p w:rsidR="00DB3F18" w:rsidRDefault="00DB3F18" w:rsidP="0095669C">
            <w:pPr>
              <w:pStyle w:val="ConsPlusNormal"/>
            </w:pPr>
            <w: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DB3F18" w:rsidTr="00DB3F18">
        <w:tc>
          <w:tcPr>
            <w:tcW w:w="15513" w:type="dxa"/>
            <w:gridSpan w:val="11"/>
          </w:tcPr>
          <w:p w:rsidR="00DB3F18" w:rsidRDefault="00DB3F18" w:rsidP="0095669C">
            <w:pPr>
              <w:pStyle w:val="ConsPlusNormal"/>
              <w:jc w:val="center"/>
              <w:outlineLvl w:val="4"/>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DB3F18" w:rsidTr="00DB3F18">
        <w:tc>
          <w:tcPr>
            <w:tcW w:w="484" w:type="dxa"/>
          </w:tcPr>
          <w:p w:rsidR="00DB3F18" w:rsidRDefault="00DB3F18" w:rsidP="0095669C">
            <w:pPr>
              <w:pStyle w:val="ConsPlusNormal"/>
              <w:jc w:val="center"/>
            </w:pPr>
            <w:r>
              <w:t>7.1</w:t>
            </w:r>
          </w:p>
        </w:tc>
        <w:tc>
          <w:tcPr>
            <w:tcW w:w="2555" w:type="dxa"/>
          </w:tcPr>
          <w:p w:rsidR="00DB3F18" w:rsidRDefault="00DB3F18" w:rsidP="0095669C">
            <w:pPr>
              <w:pStyle w:val="ConsPlusNormal"/>
            </w:pPr>
            <w:r>
              <w:t>Обучение навыкам самообслуживания, персональной сохранности, общения, поведения в быту и общественных местах, передвижения, ориентации, самоконтроля</w:t>
            </w:r>
          </w:p>
        </w:tc>
        <w:tc>
          <w:tcPr>
            <w:tcW w:w="2835" w:type="dxa"/>
            <w:gridSpan w:val="2"/>
          </w:tcPr>
          <w:p w:rsidR="00DB3F18" w:rsidRDefault="00DB3F18" w:rsidP="0095669C">
            <w:pPr>
              <w:pStyle w:val="ConsPlusNormal"/>
            </w:pPr>
            <w:r>
              <w:t>Выяснение степени владения навыками самообслуживания, персональной сохранности, общения, поведения в быту и общественных местах, передвижения, ориентации, самоконтроля;</w:t>
            </w:r>
          </w:p>
          <w:p w:rsidR="00DB3F18" w:rsidRDefault="00DB3F18" w:rsidP="0095669C">
            <w:pPr>
              <w:pStyle w:val="ConsPlusNormal"/>
            </w:pPr>
            <w:r>
              <w:t>наглядное обучение практическим навыкам путем проведения индивидуальных или групповых занятий;</w:t>
            </w:r>
          </w:p>
          <w:p w:rsidR="00DB3F18" w:rsidRDefault="00DB3F18" w:rsidP="0095669C">
            <w:pPr>
              <w:pStyle w:val="ConsPlusNormal"/>
            </w:pPr>
            <w:r>
              <w:t>оценка усвоения вновь приобретенных навыков.</w:t>
            </w:r>
          </w:p>
          <w:p w:rsidR="00DB3F18" w:rsidRDefault="00DB3F18" w:rsidP="0095669C">
            <w:pPr>
              <w:pStyle w:val="ConsPlusNormal"/>
            </w:pPr>
            <w:r>
              <w:t xml:space="preserve">Услуга предоставляется при наличии у получателя социальных услуг соответствующей </w:t>
            </w:r>
            <w:r>
              <w:lastRenderedPageBreak/>
              <w:t>потребности.</w:t>
            </w:r>
          </w:p>
        </w:tc>
        <w:tc>
          <w:tcPr>
            <w:tcW w:w="2835" w:type="dxa"/>
            <w:gridSpan w:val="2"/>
          </w:tcPr>
          <w:p w:rsidR="00DB3F18" w:rsidRDefault="00DB3F18"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559" w:type="dxa"/>
          </w:tcPr>
          <w:p w:rsidR="00DB3F18" w:rsidRDefault="00DB3F18"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2694" w:type="dxa"/>
            <w:gridSpan w:val="2"/>
          </w:tcPr>
          <w:p w:rsidR="00DB3F18" w:rsidRDefault="00DB3F18" w:rsidP="0095669C">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w:t>
            </w:r>
          </w:p>
          <w:p w:rsidR="00DB3F18" w:rsidRDefault="00DB3F18" w:rsidP="0095669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2551" w:type="dxa"/>
            <w:gridSpan w:val="2"/>
          </w:tcPr>
          <w:p w:rsidR="00DB3F18" w:rsidRDefault="00DB3F18" w:rsidP="0095669C">
            <w:pPr>
              <w:pStyle w:val="ConsPlusNormal"/>
            </w:pPr>
            <w:r>
              <w:lastRenderedPageBreak/>
              <w:t xml:space="preserve">Услуга предоставляется сотрудником поставщика социальных услуг, владеющим соответствующими знаниями.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w:t>
            </w:r>
            <w:proofErr w:type="spellStart"/>
            <w:r>
              <w:t>абилитации</w:t>
            </w:r>
            <w:proofErr w:type="spellEnd"/>
            <w:r>
              <w:t xml:space="preserve"> инвалида.</w:t>
            </w:r>
          </w:p>
          <w:p w:rsidR="00DB3F18" w:rsidRDefault="00DB3F18" w:rsidP="0095669C">
            <w:pPr>
              <w:pStyle w:val="ConsPlusNormal"/>
            </w:pPr>
            <w:r>
              <w:t xml:space="preserve">При оказании услуги сотрудник поставщика </w:t>
            </w:r>
            <w:r>
              <w:lastRenderedPageBreak/>
              <w:t>социальных услуг должен проявлять необходимую деликатность и корректность по отношению к получателю социальной услуги.</w:t>
            </w:r>
          </w:p>
        </w:tc>
      </w:tr>
    </w:tbl>
    <w:p w:rsidR="00DB3F18" w:rsidRDefault="00DB3F18" w:rsidP="00DB3F18">
      <w:pPr>
        <w:sectPr w:rsidR="00DB3F18">
          <w:pgSz w:w="16838" w:h="11905" w:orient="landscape"/>
          <w:pgMar w:top="1701" w:right="1134" w:bottom="850" w:left="1134" w:header="0" w:footer="0" w:gutter="0"/>
          <w:cols w:space="720"/>
        </w:sectPr>
      </w:pPr>
    </w:p>
    <w:p w:rsidR="00DB3F18" w:rsidRDefault="00DB3F18" w:rsidP="00DB3F18">
      <w:pPr>
        <w:spacing w:after="0"/>
      </w:pPr>
    </w:p>
    <w:sectPr w:rsidR="00DB3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3F18"/>
    <w:rsid w:val="00D422C8"/>
    <w:rsid w:val="00DB3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F1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B3F18"/>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FB769AAEA20CA649F462981EB863D1B15EFDE363667B3899B411A507D4856tDNAJ" TargetMode="External"/><Relationship Id="rId13" Type="http://schemas.openxmlformats.org/officeDocument/2006/relationships/hyperlink" Target="consultantplus://offline/ref=B19FB769AAEA20CA649F462981EB863D1B15EFDE3F3F61B68E951C1058244454DDt2NFJ" TargetMode="External"/><Relationship Id="rId18" Type="http://schemas.openxmlformats.org/officeDocument/2006/relationships/hyperlink" Target="consultantplus://offline/ref=B19FB769AAEA20CA649F462981EB863D1B15EFDE3F3C64B48F901C1058244454DD2F91AD4D55BE63E20958B4t0N4J" TargetMode="External"/><Relationship Id="rId3" Type="http://schemas.openxmlformats.org/officeDocument/2006/relationships/webSettings" Target="webSettings.xml"/><Relationship Id="rId7" Type="http://schemas.openxmlformats.org/officeDocument/2006/relationships/hyperlink" Target="consultantplus://offline/ref=B19FB769AAEA20CA649F462981EB863D1B15EFDE3F3F64B48E9B411A507D4856tDNAJ" TargetMode="External"/><Relationship Id="rId12" Type="http://schemas.openxmlformats.org/officeDocument/2006/relationships/hyperlink" Target="consultantplus://offline/ref=B19FB769AAEA20CA649F462981EB863D1B15EFDE3F3F61B68E951C1058244454DDt2NFJ" TargetMode="External"/><Relationship Id="rId17" Type="http://schemas.openxmlformats.org/officeDocument/2006/relationships/hyperlink" Target="consultantplus://offline/ref=B19FB769AAEA20CA649F58249787D8321F16B7D13B396AE6D3C41A47077442019D6F97F80E11B363tEN7J" TargetMode="External"/><Relationship Id="rId2" Type="http://schemas.openxmlformats.org/officeDocument/2006/relationships/settings" Target="settings.xml"/><Relationship Id="rId16" Type="http://schemas.openxmlformats.org/officeDocument/2006/relationships/hyperlink" Target="consultantplus://offline/ref=B19FB769AAEA20CA649F462981EB863D1B15EFDE3F3C64B48F901C1058244454DD2F91AD4D55BE63E20958B4t0NB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9FB769AAEA20CA649F462981EB863D1B15EFDE3F3F61B68E951C1058244454DDt2NFJ" TargetMode="External"/><Relationship Id="rId11" Type="http://schemas.openxmlformats.org/officeDocument/2006/relationships/hyperlink" Target="consultantplus://offline/ref=B19FB769AAEA20CA649F462981EB863D1B15EFDE363667B3899B411A507D4856tDNAJ" TargetMode="External"/><Relationship Id="rId5" Type="http://schemas.openxmlformats.org/officeDocument/2006/relationships/hyperlink" Target="consultantplus://offline/ref=B19FB769AAEA20CA649F462981EB863D1B15EFDE3F3C64B48F901C1058244454DD2F91AD4D55BE63E20958B4t0N9J" TargetMode="External"/><Relationship Id="rId15" Type="http://schemas.openxmlformats.org/officeDocument/2006/relationships/hyperlink" Target="consultantplus://offline/ref=B19FB769AAEA20CA649F462981EB863D1B15EFDE3F3C64B48F901C1058244454DD2F91AD4D55BE63E20958B4t0NAJ" TargetMode="External"/><Relationship Id="rId10" Type="http://schemas.openxmlformats.org/officeDocument/2006/relationships/hyperlink" Target="consultantplus://offline/ref=B19FB769AAEA20CA649F58249787D8321C19B1D33F366AE6D3C41A4707t7N4J" TargetMode="External"/><Relationship Id="rId19" Type="http://schemas.openxmlformats.org/officeDocument/2006/relationships/fontTable" Target="fontTable.xml"/><Relationship Id="rId4" Type="http://schemas.openxmlformats.org/officeDocument/2006/relationships/hyperlink" Target="consultantplus://offline/ref=B19FB769AAEA20CA649F462981EB863D1B15EFDE3F3C64B48F901C1058244454DD2F91AD4D55BE63E20958B7t0N8J" TargetMode="External"/><Relationship Id="rId9" Type="http://schemas.openxmlformats.org/officeDocument/2006/relationships/hyperlink" Target="consultantplus://offline/ref=B19FB769AAEA20CA649F462981EB863D1B15EFDE3F3F61B68E951C1058244454DDt2NFJ" TargetMode="External"/><Relationship Id="rId14" Type="http://schemas.openxmlformats.org/officeDocument/2006/relationships/hyperlink" Target="consultantplus://offline/ref=B19FB769AAEA20CA649F58249787D8321C16B0D3363D6AE6D3C41A4707t7N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8015</Words>
  <Characters>45688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2018-01-31T05:51:00Z</dcterms:created>
  <dcterms:modified xsi:type="dcterms:W3CDTF">2018-01-31T06:01:00Z</dcterms:modified>
</cp:coreProperties>
</file>