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0"/>
        <w:gridCol w:w="9080"/>
      </w:tblGrid>
      <w:tr w:rsidR="00BD1061" w:rsidRPr="00BD1061" w:rsidTr="00BD10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4"/>
                <w:szCs w:val="24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Информация о государственном (муниципальном) задании на оказание </w:t>
            </w: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  <w:bdr w:val="none" w:sz="0" w:space="0" w:color="auto" w:frame="1"/>
              </w:rPr>
              <w:br/>
            </w: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24"/>
                <w:szCs w:val="24"/>
              </w:rPr>
              <w:t>услуг (выполнение работ) и его исполнении</w:t>
            </w:r>
          </w:p>
        </w:tc>
      </w:tr>
      <w:tr w:rsidR="00BD1061" w:rsidRPr="00BD1061" w:rsidTr="00BD10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23"/>
              </w:rPr>
              <w:t>(Изменение № 1 )</w:t>
            </w:r>
          </w:p>
        </w:tc>
      </w:tr>
      <w:tr w:rsidR="00BD1061" w:rsidRPr="00BD1061" w:rsidTr="00BD10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BD1061" w:rsidRPr="00BD1061" w:rsidTr="00BD1061"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061" w:rsidRPr="00BD1061" w:rsidTr="00BD10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 </w:t>
            </w:r>
          </w:p>
        </w:tc>
      </w:tr>
      <w:tr w:rsidR="00BD1061" w:rsidRPr="00BD1061" w:rsidTr="00BD1061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11.08.2017</w:t>
            </w:r>
          </w:p>
        </w:tc>
      </w:tr>
      <w:tr w:rsidR="00BD1061" w:rsidRPr="00BD1061" w:rsidTr="00BD1061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АВТОНОМНОЕ УЧРЕЖДЕНИЕ "КОМПЛЕКСНЫЙ ЦЕНТР СОЦИАЛЬНОГО ОБСЛУЖИВАНИЯ НАСЕЛЕНИЯ УВАТСКОГО МУНИЦИПАЛЬНОГО РАЙОНА"</w:t>
            </w:r>
          </w:p>
        </w:tc>
      </w:tr>
      <w:tr w:rsidR="00BD1061" w:rsidRPr="00BD1061" w:rsidTr="00BD1061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713J0860</w:t>
            </w:r>
          </w:p>
        </w:tc>
      </w:tr>
      <w:tr w:rsidR="00BD1061" w:rsidRPr="00BD1061" w:rsidTr="00BD1061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7225005226</w:t>
            </w:r>
          </w:p>
        </w:tc>
      </w:tr>
      <w:tr w:rsidR="00BD1061" w:rsidRPr="00BD1061" w:rsidTr="00BD1061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720601001</w:t>
            </w:r>
          </w:p>
        </w:tc>
      </w:tr>
      <w:tr w:rsidR="00BD1061" w:rsidRPr="00BD1061" w:rsidTr="00BD1061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BD1061" w:rsidRPr="00BD1061" w:rsidTr="00BD1061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2018 - 2019</w:t>
            </w:r>
          </w:p>
        </w:tc>
      </w:tr>
      <w:tr w:rsidR="00BD1061" w:rsidRPr="00BD1061" w:rsidTr="00BD1061"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Учреждением - АВТОНОМНОЕ УЧРЕЖДЕНИЕ "КОМПЛЕКСНЫЙ ЦЕНТР СОЦИАЛЬНОГО ОБСЛУЖИВАНИЯ НАСЕЛЕНИЯ УВАТСКОГО МУНИЦИПАЛЬНОГО РАЙОНА"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ИНН 7225005226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КПП 720601001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4"/>
        <w:gridCol w:w="836"/>
      </w:tblGrid>
      <w:tr w:rsidR="00BD1061" w:rsidRPr="00BD1061" w:rsidTr="00BD10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Сведения о финансовом периоде, на который установлено государственное (муниципальное) задание </w:t>
            </w: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br/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Год, на который установлено государственное (муниципальное) задание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2017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150"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2018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</w:rPr>
        <w:t>Номер и дата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3"/>
        <w:gridCol w:w="2767"/>
      </w:tblGrid>
      <w:tr w:rsidR="00BD1061" w:rsidRPr="00BD1061" w:rsidTr="00BD1061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Номер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9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Дата утверждения государственного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23.05.2017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8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1"/>
        <w:gridCol w:w="14914"/>
      </w:tblGrid>
      <w:tr w:rsidR="00BD1061" w:rsidRPr="00BD1061" w:rsidTr="00BD106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</w:rPr>
              <w:t>Уполномоченное лицо, утвердившего государственное задание</w:t>
            </w:r>
          </w:p>
        </w:tc>
      </w:tr>
      <w:tr w:rsidR="00BD1061" w:rsidRPr="00BD1061" w:rsidTr="00BD1061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Путмин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Сергей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Геннадьевич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right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Глава администрации</w:t>
            </w:r>
          </w:p>
        </w:tc>
      </w:tr>
    </w:tbl>
    <w:p w:rsidR="00BD1061" w:rsidRPr="00BD1061" w:rsidRDefault="00BD1061" w:rsidP="00BD106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1. Сведения об оказываемых услугах</w:t>
      </w:r>
    </w:p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1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форме на дому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lastRenderedPageBreak/>
        <w:t>Уникальный номер по базовому (отраслевому) перечню 22047001001000001005100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BD1061" w:rsidRPr="00BD1061" w:rsidRDefault="00BD1061" w:rsidP="00BD1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6"/>
        <w:gridCol w:w="3554"/>
        <w:gridCol w:w="393"/>
        <w:gridCol w:w="3535"/>
        <w:gridCol w:w="3562"/>
      </w:tblGrid>
      <w:tr w:rsidR="00BD1061" w:rsidRPr="00BD1061" w:rsidTr="00BD1061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BD1061" w:rsidRPr="00BD1061" w:rsidTr="00BD1061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716480000132003090822047001001100001003100102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 xml:space="preserve">Показатель, характеризующий содержание государственной </w:t>
            </w: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lastRenderedPageBreak/>
              <w:t>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lastRenderedPageBreak/>
              <w:t xml:space="preserve">Показатель, характеризующий условия (формы) </w:t>
            </w: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lastRenderedPageBreak/>
              <w:t>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716480000132003090822047001001100001003100102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7164800001320030908220470010010000010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lastRenderedPageBreak/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716480000132003090822047001001100001003100102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2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форме на дому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22043001001000001009100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BD1061" w:rsidRPr="00BD1061" w:rsidRDefault="00BD1061" w:rsidP="00BD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устанавливающие цены (тарифы) на услугу либо порядок его (ее) установления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6"/>
        <w:gridCol w:w="3554"/>
        <w:gridCol w:w="393"/>
        <w:gridCol w:w="3535"/>
        <w:gridCol w:w="3562"/>
      </w:tblGrid>
      <w:tr w:rsidR="00BD1061" w:rsidRPr="00BD1061" w:rsidTr="00BD1061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lastRenderedPageBreak/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Приказ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30.12.2015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680-п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Возможность взимания платы за услугу да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Средневзвешенная цена за единицу услуги (руб)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6"/>
        <w:gridCol w:w="3554"/>
        <w:gridCol w:w="393"/>
        <w:gridCol w:w="3535"/>
        <w:gridCol w:w="3562"/>
      </w:tblGrid>
      <w:tr w:rsidR="00BD1061" w:rsidRPr="00BD1061" w:rsidTr="00BD1061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BD1061" w:rsidRPr="00BD1061" w:rsidTr="00BD1061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</w:t>
                  </w: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716480000132003090822043001001000001009100101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716480000132003090822043001001100001007100101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281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3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полустационарной форме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22046001801100001006100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BD1061" w:rsidRPr="00BD1061" w:rsidRDefault="00BD1061" w:rsidP="00BD10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lastRenderedPageBreak/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6"/>
        <w:gridCol w:w="3554"/>
        <w:gridCol w:w="393"/>
        <w:gridCol w:w="3535"/>
        <w:gridCol w:w="3562"/>
      </w:tblGrid>
      <w:tr w:rsidR="00BD1061" w:rsidRPr="00BD1061" w:rsidTr="00BD1061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BD1061" w:rsidRPr="00BD1061" w:rsidTr="00BD1061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 xml:space="preserve">Допустимое (возможное) </w:t>
                  </w: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 xml:space="preserve">1-й плановый </w:t>
                  </w: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 xml:space="preserve">2-й плановый </w:t>
                  </w: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46"/>
        <w:gridCol w:w="1946"/>
        <w:gridCol w:w="1952"/>
        <w:gridCol w:w="2338"/>
        <w:gridCol w:w="233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Доля получателей социальных услуг, получающих социальные услуги от общего числа получателей социальных услуг, находящихся на социальном </w:t>
                  </w: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Количество нарушений санитарного законодательства в отчетном году, </w:t>
                  </w: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716480000132003090822046001801100001006100102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440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 xml:space="preserve">Показатель, характеризующий содержание государственной (муниципальной) </w:t>
            </w: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lastRenderedPageBreak/>
              <w:t>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lastRenderedPageBreak/>
              <w:t xml:space="preserve">Показатель, характеризующий условия (формы) </w:t>
            </w: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lastRenderedPageBreak/>
              <w:t>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716480000132003090822046001001100001004100102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5"/>
        <w:gridCol w:w="2172"/>
        <w:gridCol w:w="2172"/>
        <w:gridCol w:w="2183"/>
        <w:gridCol w:w="2445"/>
        <w:gridCol w:w="2253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716480000132003090822046001801800001001100102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6259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716480000132003090822046001001800001009100102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виды социальных услуг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Категории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Очно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4"/>
                    <w:gridCol w:w="7959"/>
                    <w:gridCol w:w="6281"/>
                    <w:gridCol w:w="11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4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 xml:space="preserve">Наименование услуги Предоставление социального обслуживания в полустационарной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услугх, услуг в целях повышения </w:t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lastRenderedPageBreak/>
        <w:t>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22031000000000001006100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BD1061" w:rsidRPr="00BD1061" w:rsidRDefault="00BD1061" w:rsidP="00BD10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6"/>
        <w:gridCol w:w="3554"/>
        <w:gridCol w:w="393"/>
        <w:gridCol w:w="3535"/>
        <w:gridCol w:w="3562"/>
      </w:tblGrid>
      <w:tr w:rsidR="00BD1061" w:rsidRPr="00BD1061" w:rsidTr="00BD1061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BD1061" w:rsidRPr="00BD1061" w:rsidTr="00BD1061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716480000132003090822031000000000001006100101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716480000132003090822031000000000001006100101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Повышение качества социальных услуг и эффективности их оказания </w:t>
                  </w: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716480000132003090822031000000000001006100101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66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5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стационарной форме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22033000000000000005100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устанавливающие цены (тарифы) на услугу либо порядок его (ее) установления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6"/>
        <w:gridCol w:w="3554"/>
        <w:gridCol w:w="393"/>
        <w:gridCol w:w="3535"/>
        <w:gridCol w:w="3562"/>
      </w:tblGrid>
      <w:tr w:rsidR="00BD1061" w:rsidRPr="00BD1061" w:rsidTr="00BD1061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слуг в Тюменской области»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Приказ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Департамент социального развития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30.12.2015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680-п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тарифов на социальные услуги, предоставляемые получателям социальных услуг, на основании подушевых нормативов финансирования социальных услуг»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Возможность взимания платы за услугу да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Средневзвешенная цена за единицу услуги (руб)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6"/>
        <w:gridCol w:w="3554"/>
        <w:gridCol w:w="393"/>
        <w:gridCol w:w="3535"/>
        <w:gridCol w:w="3562"/>
      </w:tblGrid>
      <w:tr w:rsidR="00BD1061" w:rsidRPr="00BD1061" w:rsidTr="00BD1061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BD1061" w:rsidRPr="00BD1061" w:rsidTr="00BD1061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716480000132003090822033000000000000005100101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9714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9714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lastRenderedPageBreak/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Раздел 6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Наименование услуги Предоставление социального обслуживания в стационарной форме включая оказание социально-бытовых услуг,социально-медицинских услуг,социально-психологических услуг,социально-педагогических услуг,социально-трудовых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жизнедеятельности,в том числе детей-инвалидов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Код услуги 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  <w:shd w:val="clear" w:color="auto" w:fill="FFFFFF"/>
        </w:rPr>
        <w:t>Уникальный номер по базовому (отраслевому) перечню 22030000000000001007100</w:t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t>Категории потребителей:</w:t>
      </w:r>
    </w:p>
    <w:p w:rsidR="00BD1061" w:rsidRPr="00BD1061" w:rsidRDefault="00BD1061" w:rsidP="00BD10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работы и средств к существованию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4A4A4A"/>
          <w:sz w:val="18"/>
          <w:szCs w:val="18"/>
        </w:rPr>
      </w:pPr>
      <w:r w:rsidRPr="00BD1061">
        <w:rPr>
          <w:rFonts w:ascii="inherit" w:eastAsia="Times New Roman" w:hAnsi="inherit" w:cs="Arial"/>
          <w:color w:val="4A4A4A"/>
          <w:sz w:val="18"/>
          <w:szCs w:val="18"/>
        </w:rPr>
        <w:lastRenderedPageBreak/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A4A4A"/>
          <w:sz w:val="18"/>
          <w:szCs w:val="18"/>
        </w:rPr>
      </w:pPr>
    </w:p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Нормативные правовые акты, регулирующие порядок оказания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6"/>
        <w:gridCol w:w="3554"/>
        <w:gridCol w:w="393"/>
        <w:gridCol w:w="3535"/>
        <w:gridCol w:w="3562"/>
      </w:tblGrid>
      <w:tr w:rsidR="00BD1061" w:rsidRPr="00BD1061" w:rsidTr="00BD1061">
        <w:trPr>
          <w:gridAfter w:val="4"/>
          <w:wAfter w:w="114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Вид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Принявший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Федеральный закон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Государственная Дума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28.12.2013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442-ФЗ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BD1061" w:rsidRPr="00BD1061" w:rsidTr="00BD1061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Постановление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Правительство Тюменской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03.10.2014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510-п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wordWrap w:val="0"/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«Об утверждении порядка предоставления социальных услуг поставщиками социальных услуг в Тюменской области»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061">
        <w:rPr>
          <w:rFonts w:ascii="Arial" w:eastAsia="Times New Roman" w:hAnsi="Arial" w:cs="Arial"/>
          <w:color w:val="4A4A4A"/>
          <w:sz w:val="18"/>
          <w:szCs w:val="18"/>
        </w:rPr>
        <w:br/>
      </w: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информирования потенциальных потребителей государственной (муниципальной) услуги</w:t>
      </w:r>
    </w:p>
    <w:tbl>
      <w:tblPr>
        <w:tblW w:w="5000" w:type="pct"/>
        <w:tblInd w:w="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0"/>
        <w:gridCol w:w="3493"/>
        <w:gridCol w:w="2837"/>
      </w:tblGrid>
      <w:tr w:rsidR="00BD1061" w:rsidRPr="00BD1061" w:rsidTr="00BD1061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Способ информирования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Частота обновления информации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Средства массовой информации, официальный сайт, информационный стенд, справочники, буклеты, официальный сайт для размещения информации о государственных (муниципальных) учреждениях www.bus.gov.ru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 перечне, условиях и порядке оказания социальных услуг, категориях получателей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Ежегодно, либо в случае изменения нормативных правовых актов</w:t>
            </w: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0"/>
        <w:gridCol w:w="1914"/>
        <w:gridCol w:w="1915"/>
        <w:gridCol w:w="1915"/>
        <w:gridCol w:w="2388"/>
        <w:gridCol w:w="238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качество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1"/>
        <w:gridCol w:w="1947"/>
        <w:gridCol w:w="1947"/>
        <w:gridCol w:w="1947"/>
        <w:gridCol w:w="2339"/>
        <w:gridCol w:w="2339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2012"/>
              <w:gridCol w:w="321"/>
              <w:gridCol w:w="975"/>
              <w:gridCol w:w="825"/>
              <w:gridCol w:w="926"/>
              <w:gridCol w:w="1500"/>
              <w:gridCol w:w="975"/>
              <w:gridCol w:w="881"/>
            </w:tblGrid>
            <w:tr w:rsidR="00BD1061" w:rsidRPr="00BD106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Показатель(и) качества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Значение показателя качества услуги</w:t>
                  </w:r>
                </w:p>
              </w:tc>
            </w:tr>
            <w:tr w:rsidR="00BD1061" w:rsidRPr="00BD1061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измерения по ОКЕИ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Отчетный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Текущий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Очередной (2017)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i/>
                      <w:iCs/>
                      <w:sz w:val="18"/>
                      <w:szCs w:val="18"/>
                      <w:bdr w:val="none" w:sz="0" w:space="0" w:color="auto" w:frame="1"/>
                    </w:rPr>
                    <w:t>Допустимое (возможное) отклонение (%)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1-й плановый (2018)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2-й плановый (2019)</w:t>
                  </w:r>
                </w:p>
              </w:tc>
            </w:tr>
            <w:tr w:rsidR="00BD1061" w:rsidRPr="00BD1061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 xml:space="preserve">Доля получателей социальных услуг, получающих социальные услуги от </w:t>
                  </w: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общего числа получателей социальных услуг, находящихся на социальном обслуживании в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lastRenderedPageBreak/>
                    <w:t>Количество нарушений санитарного законодательства в отчетном году, выявленных при проведении проверок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Удовлетворенность получателей социальных услуг в оказанных социальных услугах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Укомплектование организации специалистами, оказывающими социальные услуги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100</w:t>
                  </w: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  <w:t>744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1061" w:rsidRPr="00BD1061" w:rsidRDefault="00BD1061" w:rsidP="00BD1061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061" w:rsidRPr="00BD1061" w:rsidRDefault="00BD1061" w:rsidP="00BD106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Показатели, характеризующие объем услуги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7"/>
        <w:gridCol w:w="2171"/>
        <w:gridCol w:w="2171"/>
        <w:gridCol w:w="2171"/>
        <w:gridCol w:w="2452"/>
        <w:gridCol w:w="2258"/>
      </w:tblGrid>
      <w:tr w:rsidR="00BD1061" w:rsidRPr="00BD1061" w:rsidTr="00BD1061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содержание государственной (муниципальной) услуги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</w:rPr>
              <w:t>Показатель, характеризующий условия (формы) государственной (муниципальной) услуги</w:t>
            </w:r>
          </w:p>
        </w:tc>
      </w:tr>
      <w:tr w:rsidR="00BD1061" w:rsidRPr="00BD1061" w:rsidTr="00BD106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Наименование показателя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716480000132003090822030000000000001007100101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Условия (формы)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  <w:tr w:rsidR="00BD1061" w:rsidRPr="00BD1061" w:rsidTr="00BD106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18315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315"/>
            </w:tblGrid>
            <w:tr w:rsidR="00BD1061" w:rsidRPr="00BD106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93"/>
                    <w:gridCol w:w="7819"/>
                    <w:gridCol w:w="6171"/>
                    <w:gridCol w:w="332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Численность граждан, получивших социальные услуги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Допустимое (возможное) отклонение (%)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  <w:r w:rsidRPr="00BD1061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Единица изменения по ОКЕИ</w:t>
                  </w:r>
                </w:p>
                <w:tbl>
                  <w:tblPr>
                    <w:tblW w:w="5000" w:type="pct"/>
                    <w:tblInd w:w="75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  <w:gridCol w:w="4961"/>
                    <w:gridCol w:w="2378"/>
                    <w:gridCol w:w="2126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792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030"/>
                    <w:gridCol w:w="1748"/>
                    <w:gridCol w:w="1582"/>
                    <w:gridCol w:w="2015"/>
                    <w:gridCol w:w="2470"/>
                    <w:gridCol w:w="2470"/>
                  </w:tblGrid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Отчетный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Текущий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Очередной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(2017)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1-й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(2018)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2-й плановый </w:t>
                        </w: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br/>
                          <w:t>(2019)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lastRenderedPageBreak/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BD1061" w:rsidRPr="00BD106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b/>
                            <w:bCs/>
                            <w:sz w:val="18"/>
                            <w:szCs w:val="18"/>
                            <w:bdr w:val="none" w:sz="0" w:space="0" w:color="auto" w:frame="1"/>
                          </w:rPr>
                          <w:t>Среднегодовой размер платы (цена, тариф)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1061" w:rsidRPr="00BD1061" w:rsidRDefault="00BD1061" w:rsidP="00BD1061">
                        <w:pPr>
                          <w:spacing w:after="0" w:line="240" w:lineRule="auto"/>
                          <w:jc w:val="center"/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</w:pPr>
                        <w:r w:rsidRPr="00BD1061">
                          <w:rPr>
                            <w:rFonts w:ascii="inherit" w:eastAsia="Times New Roman" w:hAnsi="inherit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BD1061" w:rsidRPr="00BD1061" w:rsidRDefault="00BD1061" w:rsidP="00BD1061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</w:rPr>
                  </w:pPr>
                </w:p>
              </w:tc>
            </w:tr>
          </w:tbl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</w:p>
        </w:tc>
      </w:tr>
    </w:tbl>
    <w:p w:rsidR="00BD1061" w:rsidRPr="00BD1061" w:rsidRDefault="00BD1061" w:rsidP="00BD1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Часть 3. Прочие сведения о государственном (муниципальном) задании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5"/>
        <w:gridCol w:w="5405"/>
      </w:tblGrid>
      <w:tr w:rsidR="00BD1061" w:rsidRPr="00BD1061" w:rsidTr="00BD1061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Основания для досрочного прекращения выполнения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Реорганизация или ликвидация поставщика социальных услуг.</w:t>
            </w:r>
            <w:r w:rsidRPr="00BD1061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Исключения оказываемых поставщиком социальных услуг (выполняемых работ) из перечня услуг (работ), оказываемых (выполняемых) в качестве основных видов деятельности.</w:t>
            </w:r>
            <w:r w:rsidRPr="00BD1061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В иных случаях, когда поставщик социальных услуг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установленными требованиями.</w:t>
            </w:r>
          </w:p>
        </w:tc>
      </w:tr>
      <w:tr w:rsidR="00BD1061" w:rsidRPr="00BD1061" w:rsidTr="00BD1061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1061" w:rsidRPr="00BD1061" w:rsidTr="00BD1061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before="225"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7"/>
                <w:szCs w:val="17"/>
              </w:rPr>
              <w:t>Иная информация, необходимая для выполнения (контроля за выполнением)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7"/>
                <w:szCs w:val="17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t>1. Муниципальное задание может быть изменено Учредителем в течение срока выполнения в случаях: 1.1. Изменения размера субсидий, доведенных до Учредителя для финансового обеспечения муниципального задания. 1.2. Изменения нормативных правовых актов Российской Федерации, Тюменской области, муниципального образования, влекущие изменения перечня оказываемых услуг (выполняемых работ), требований к категориям физических и (или) юридических лиц, являющихся получателями услуг, показателям, характеризующим качество и (или) объем услуг (работ), порядку оказания услуг, предельным ценам (тарифам) на оплату услуг потребителями. 1.3. В иных случаях, когда имеются основания предполагать в течение срока выполнения муниципального задания изменение численности Получателей услуг, спроса на услуги или иных условий оказания услуг, влияющих на их объем и (или) качество ( в том числе на основании мотивированных предложений учреждения).</w:t>
            </w:r>
            <w:r w:rsidRPr="00BD1061">
              <w:rPr>
                <w:rFonts w:ascii="inherit" w:eastAsia="Times New Roman" w:hAnsi="inherit" w:cs="Arial"/>
                <w:color w:val="4A4A4A"/>
                <w:sz w:val="17"/>
                <w:szCs w:val="17"/>
              </w:rPr>
              <w:br/>
              <w:t>2.1. Муниципальное задание может быть изменено Учредителем в пределах субсидий, предусмотренных областным, муниципальным бюджетом на очередной финансовый год и плановый период для финансового обеспечения оказания соответствующих услуг.</w:t>
            </w:r>
          </w:p>
        </w:tc>
      </w:tr>
    </w:tbl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Порядок контроля за выполнением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5"/>
        <w:gridCol w:w="2567"/>
        <w:gridCol w:w="5718"/>
      </w:tblGrid>
      <w:tr w:rsidR="00BD1061" w:rsidRPr="00BD1061" w:rsidTr="00BD1061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Форма контроля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Периодичность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Органы исполнительной власти, осуществляющие контроль за выполнением государственного (муниципального) задания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Рассмотрение отчетности об исполнении муниципального задания, отчет о деятельности, отчет об использовании имущества, закрепленного за Учреждением, отчет об исполнении плана финансово-хозяйственной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раз в квартал, 1 аз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Уполномоченный орган: результат - прогнозный анализ его выполнения; Наблюдательный совет Учреждения: результат - решение об утверждении (без замечаний/ с замечаниями) / не утверждении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Рассмотрение документов и другой информации о ходе выполнения муниципального задания по запросу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Наблюдательный совет Учреждения Уполномоченный орган Учредителя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Проверка правомерного и целевого использования средств, выделенных на финансовое обеспечение исполнения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1 раз в 2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Конролирующий орган финансовой структуры: результат - акт документально - выездной проверки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Рассмотрение отчетности по имуществу, используемому в деятельности 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2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 xml:space="preserve">Сектор имущественных отношений юридического отдела администрации 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Уватского муниципального района (далее - Сектор имущественных отношений)</w:t>
            </w:r>
          </w:p>
        </w:tc>
      </w:tr>
      <w:tr w:rsidR="00BD1061" w:rsidRPr="00BD1061" w:rsidTr="00BD106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Проведение контрольных мероприятий по оценке соответствия фактически предоставляемой услуги стандарту качества предоставления муниципальной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Не менее 1 раза в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Уполномоченный орган Учредителя: результат - сводный отчет о результатах оценки качества.</w:t>
            </w:r>
          </w:p>
        </w:tc>
      </w:tr>
    </w:tbl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t>Требования к отчетности о выполнении государственного (муниципального) задания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95"/>
        <w:gridCol w:w="6875"/>
      </w:tblGrid>
      <w:tr w:rsidR="00BD1061" w:rsidRPr="00BD1061" w:rsidTr="00BD1061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Периодичность представления отчетов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Ежеквартально, ежегодно</w:t>
            </w:r>
          </w:p>
        </w:tc>
      </w:tr>
      <w:tr w:rsidR="00BD1061" w:rsidRPr="00BD1061" w:rsidTr="00BD1061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Сроки предоставления отчетов исполнения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Проект плана финансово - хозяйственной деятельности предоставляется на рассмотрение в Уполномоченный орган и Наблюдательному совету до 25 декабря года, предшествующего отчетному.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Квартальные отчеты о деятельности, выполнении муниципального задания, об использовании имущества, закрепленного за Учреждением, об исполнении плана финансово - хозяйственной деятельности предоставляются в Уполномоченный орган до 03 числа месяца, следующего за отчетным. На рассмотрение Наблюдательному совету - до 05 числа месяца, следующего за отчетным, совместно с прогнозным анализом перспектив выполнения муниципального задания Уполномоченного органа. Решением Наблюдательного совета является отметка об утверждении (без замечаний / с замечаниями) либо не утверждении проектов отчетов.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Предварительный отчет о выполнении муниципального задания за соответствющий финансовый год предоставляется в срок до 01 декабря в Уполномоченный орган. Результатом является прогнозный анализ перспектив исполнения муниципального задания, направленный Учредителю, на основании которого Учредитель принимает решение о перечислении субсидии в декабре в полном объеме либо не в полном объеме в случае, предусмотренном пунктом 3.30 Положения о формировании муниципального задания на оказание муниципальных услуг (выполнение работ) в отношении муниципальных учреждения Уватского муниципального района и финансовом обеспечении выполнения муниципального задания, утвержденного постановлением администрации Уватского муниципального района от 26.11.2015 № 211.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Годовая бухгалтерская отчетность предоставляется на рассмотрение Наблюдательного совета до 31 января года, следующего за отчетным. Решением Наблюдательного совета является отметка об утверждении (без замечаний / с замечаниями) либо не утверждении отчетности.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Годовые отчеты о выполнении муниципального задания, об использовании имущества, закрепленного за Учреждением, об исполнении плана финансово - хозяйственной деятельности предоставляются в Уполномоченный орган до 15 января года, следующего за отчетным. На рассмотрение Наблюдательному совету - до 25 января года, следующего за отчетным, совместно с прогнозным анализом перспектив выполнения муниципального задания Уполномоченного органа. Решением Наблюдательного совета является отметка об утверждении (без замечаний / с замечаниями) либо не утверждении проектов отчетов.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 xml:space="preserve">Отчет о результатах деятельности учреждения и об использовании закрепленного за 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ним муниципального имущества для публикации в СМИ предоставляется в Уполномоченный орган до 01 марта года, следующего за отчетным. На рассмотрение Наблюдательному совету - до 15 марта года, следующего за отчетным. Решением Наблюдательного совета является отметка об утверждении (без замечаний / с замечаниями) либо не утверждении проекта отчета.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Отчетность по имуществу предоставляется в Сектор имущественных отношений: до 01 апреля года, следующего за отчетным (отчет за год); до 01 августа текущего года (отчет за первое полугодие текущего года).</w:t>
            </w:r>
          </w:p>
        </w:tc>
      </w:tr>
      <w:tr w:rsidR="00BD1061" w:rsidRPr="00BD1061" w:rsidTr="00BD1061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lastRenderedPageBreak/>
              <w:t>Иные требования к отчетности о выполнении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К ежеквартальному и годовому отчету о выполнении муниципального задания прикладывается пояснительная записка, характеризующая деятельность учреждения в отчетно периоде.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муниципального задания определена в соответствии с постановлением администрации Уватского муниципального района от 26.11.2015 № 211 "О порядке формирования муниципального задания на оказание муниципальных услуг (выполнение работ) в отношении муниципальных учреждений Уватского муниципального района и финансового обеспечения муниципального задания".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об использовании имущества, закрепленного за учреждением, определена в соответствии с постановленим администрации Уватского муниципального района от 27.12.2011 № 114 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имущества".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об исполнении плана финансово - хозяйственной деятельности определена приказом Минфина от 25.03.2011 № 33н "Инструкция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отчета о результатах деятельности учреждения и об использовании закрепленного за ним муниципального имущества, определена в соответствии с постановленим администрации Уватского муниципального района от 27.12.2011 № 114 "Об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имущества".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Форма плана финансово - хозяйственной деятельности определена в соответствии с постановленим администрации Уватского муниципального района от 27.12.2011 № 115 "Об утверждении порядка составления и утверждения плана финансово - хозяйственной деятельности муниципальных учреждений Уватского муниципального района".</w:t>
            </w:r>
          </w:p>
        </w:tc>
      </w:tr>
      <w:tr w:rsidR="00BD1061" w:rsidRPr="00BD1061" w:rsidTr="00BD1061"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</w:rPr>
              <w:t>Иные показатели, связанные с выполнением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D1061" w:rsidRPr="00BD1061" w:rsidRDefault="00BD1061" w:rsidP="00BD106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</w:rPr>
            </w:pP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t>Объем субсидии на финансовое обеспечение выполнения задания рассчитывается Уполномоченным органом одновременно с формированием (корректировкой) задания на очередной финансовый год.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Субсидии предоставляются путем их перечисления на лицевой счет Учреждения, открытый в администрации Уватского муниципального района.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lastRenderedPageBreak/>
              <w:t>Периодичность и объемы перечисления субсидии в течение финансового года определяются Учредителем в следующие сроки: в течение 10 дней с момента открытия лимитов бюджетных объязательств на отчетный период с периодичностью ежемесячно (одна третья квартальной суммы); единовременные выплаты до 15 числа месяца.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В целях предоставления субсидии Учреждению в финансовый орган администрации Уватского муниципального района в установленном порядке Учреждением направляется заявка на финансирование.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Объем субсидии на финансовое обеспечение выполнения задания может быть изменен в течение срока выполнения задания в случае изменения Учредителем задания, повлекшего изменение объема затрат, связанных с оказание услуг, или расходов на содержание недвижимого особо ценного движимого имущества автономного учреждения.</w:t>
            </w:r>
            <w:r w:rsidRPr="00BD1061">
              <w:rPr>
                <w:rFonts w:ascii="inherit" w:eastAsia="Times New Roman" w:hAnsi="inherit" w:cs="Arial"/>
                <w:color w:val="4A4A4A"/>
                <w:sz w:val="18"/>
                <w:szCs w:val="18"/>
              </w:rPr>
              <w:br/>
              <w:t>Суммы субсидии на финансовое обеспечение выполнения задания, неиспользованные Учреждением в текущем финансовом году в связи с недовыполнением задания или уменьшением Учредителем объема задания, подлежат возврату в районный бюджет в соответствиис законодательством.</w:t>
            </w:r>
          </w:p>
        </w:tc>
      </w:tr>
    </w:tbl>
    <w:p w:rsidR="00BD1061" w:rsidRPr="00BD1061" w:rsidRDefault="00BD1061" w:rsidP="00BD10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A4A4A"/>
          <w:sz w:val="18"/>
          <w:szCs w:val="18"/>
        </w:rPr>
      </w:pPr>
      <w:r w:rsidRPr="00BD1061">
        <w:rPr>
          <w:rFonts w:ascii="Arial" w:eastAsia="Times New Roman" w:hAnsi="Arial" w:cs="Arial"/>
          <w:b/>
          <w:bCs/>
          <w:color w:val="4A4A4A"/>
          <w:sz w:val="18"/>
          <w:szCs w:val="18"/>
        </w:rPr>
        <w:lastRenderedPageBreak/>
        <w:t>Отчеты о выполнении государственного (муниципального) задания</w:t>
      </w:r>
    </w:p>
    <w:p w:rsidR="00D01F10" w:rsidRDefault="00D01F10"/>
    <w:sectPr w:rsidR="00D01F10" w:rsidSect="009979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4B6"/>
    <w:multiLevelType w:val="multilevel"/>
    <w:tmpl w:val="1E8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33597"/>
    <w:multiLevelType w:val="multilevel"/>
    <w:tmpl w:val="38A6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40019"/>
    <w:multiLevelType w:val="multilevel"/>
    <w:tmpl w:val="D0EC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14039"/>
    <w:multiLevelType w:val="multilevel"/>
    <w:tmpl w:val="3D82E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A369E"/>
    <w:multiLevelType w:val="multilevel"/>
    <w:tmpl w:val="FC3C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50450"/>
    <w:multiLevelType w:val="multilevel"/>
    <w:tmpl w:val="672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D1061"/>
    <w:rsid w:val="001A19C6"/>
    <w:rsid w:val="009979D0"/>
    <w:rsid w:val="00BD1061"/>
    <w:rsid w:val="00D0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22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62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55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26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42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4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02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60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25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56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32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33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04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6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9657</Words>
  <Characters>55051</Characters>
  <Application>Microsoft Office Word</Application>
  <DocSecurity>0</DocSecurity>
  <Lines>458</Lines>
  <Paragraphs>129</Paragraphs>
  <ScaleCrop>false</ScaleCrop>
  <Company/>
  <LinksUpToDate>false</LinksUpToDate>
  <CharactersWithSpaces>64579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</dc:creator>
  <cp:keywords/>
  <dc:description/>
  <cp:lastModifiedBy>Ершова</cp:lastModifiedBy>
  <cp:revision>5</cp:revision>
  <dcterms:created xsi:type="dcterms:W3CDTF">2018-01-26T11:27:00Z</dcterms:created>
  <dcterms:modified xsi:type="dcterms:W3CDTF">2018-01-26T11:39:00Z</dcterms:modified>
</cp:coreProperties>
</file>